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767C3" w14:textId="77777777" w:rsidR="00424EBC" w:rsidRPr="0062481C" w:rsidRDefault="00424EBC" w:rsidP="00424EBC">
      <w:pPr>
        <w:widowControl/>
        <w:shd w:val="clear" w:color="auto" w:fill="FFFFFF"/>
        <w:suppressAutoHyphens w:val="0"/>
        <w:spacing w:before="240" w:after="240" w:line="420" w:lineRule="atLeast"/>
        <w:jc w:val="center"/>
        <w:rPr>
          <w:rFonts w:eastAsia="Times New Roman"/>
          <w:color w:val="0F1115"/>
          <w:kern w:val="0"/>
          <w:lang w:eastAsia="ru-RU"/>
        </w:rPr>
      </w:pPr>
      <w:r w:rsidRPr="0062481C">
        <w:rPr>
          <w:rFonts w:eastAsia="Times New Roman"/>
          <w:b/>
          <w:bCs/>
          <w:color w:val="0F1115"/>
          <w:kern w:val="0"/>
          <w:lang w:eastAsia="ru-RU"/>
        </w:rPr>
        <w:t>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Приморский муниципального района Ставропольский Самарской области</w:t>
      </w:r>
      <w:r w:rsidRPr="0062481C">
        <w:rPr>
          <w:rFonts w:eastAsia="Times New Roman"/>
          <w:color w:val="0F1115"/>
          <w:kern w:val="0"/>
          <w:lang w:eastAsia="ru-RU"/>
        </w:rPr>
        <w:br/>
        <w:t>(далее также – Порядок)</w:t>
      </w:r>
    </w:p>
    <w:p w14:paraId="25346567"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Заинтересованные лица вправе направлять в Комиссию по подготовке проекта правил землепользования и застройки сельского поселения Приморский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Приморский муниципального района Ставропольский Самарской области (далее также – проект Правил, изменений в Правила).</w:t>
      </w:r>
    </w:p>
    <w:p w14:paraId="6622F7C8"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Предложения направляются в Комиссию следующими заинтересованными лицами:</w:t>
      </w:r>
    </w:p>
    <w:p w14:paraId="6688ABEA"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Приморский муниципального района Ставропольский Самарской области, администрацией сельского поселения Приморский муниципального района Ставропольский Самарской области.</w:t>
      </w:r>
    </w:p>
    <w:p w14:paraId="24381E4E"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Физическими лицами, в том числе зарегистрированными в качестве индивидуальных предпринимателей, юридическими лицами.</w:t>
      </w:r>
    </w:p>
    <w:p w14:paraId="17EF5833"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В Комиссию предложения могут быть представлены лично в письменной форме, направлены почтой по адресу: 445142, Самарская область, Ставропольский район, п. Приморский, ул. Советская, 4 или направлены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14:paraId="54176967"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Рассмотрению Комиссией подлежат любые предложения заинтересованных лиц, касающиеся вопросов подготовки проекта Правил, изменений в Правила.</w:t>
      </w:r>
    </w:p>
    <w:p w14:paraId="21337C32"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Срок рассмотрения Комиссией предложения составляет 25 (двадцать пять) дней со дня поступления предложения о внесении изменений в правила землепользования и </w:t>
      </w:r>
      <w:r w:rsidRPr="0062481C">
        <w:rPr>
          <w:rFonts w:eastAsia="Times New Roman"/>
          <w:color w:val="0F1115"/>
          <w:kern w:val="0"/>
          <w:lang w:eastAsia="ru-RU"/>
        </w:rPr>
        <w:lastRenderedPageBreak/>
        <w:t>застройки и начинает исчисляться со дня регистрации заявления и приложенных к нему документов в Комиссии - в случае направления предложения лично, в виде письменного заявления или с электронной почты поселения.</w:t>
      </w:r>
    </w:p>
    <w:p w14:paraId="4F305398"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По результатам рассмотрения предложений заинтересованных лиц </w:t>
      </w:r>
      <w:r>
        <w:rPr>
          <w:rFonts w:eastAsia="Times New Roman"/>
          <w:color w:val="0F1115"/>
          <w:kern w:val="0"/>
          <w:lang w:eastAsia="ru-RU"/>
        </w:rPr>
        <w:t xml:space="preserve">                               </w:t>
      </w:r>
      <w:r w:rsidRPr="0062481C">
        <w:rPr>
          <w:rFonts w:eastAsia="Times New Roman"/>
          <w:color w:val="0F1115"/>
          <w:kern w:val="0"/>
          <w:lang w:eastAsia="ru-RU"/>
        </w:rPr>
        <w:t>Комиссия принимает одно из следующих решений:</w:t>
      </w:r>
      <w:r w:rsidRPr="0062481C">
        <w:rPr>
          <w:rFonts w:eastAsia="Times New Roman"/>
          <w:color w:val="0F1115"/>
          <w:kern w:val="0"/>
          <w:lang w:eastAsia="ru-RU"/>
        </w:rPr>
        <w:br/>
        <w:t xml:space="preserve">6.1. О подготовке протокола и заключения Комиссии, содержащих рекомендации о внесении изменений в правила землепользования и застройки поселения </w:t>
      </w:r>
      <w:r>
        <w:rPr>
          <w:rFonts w:eastAsia="Times New Roman"/>
          <w:color w:val="0F1115"/>
          <w:kern w:val="0"/>
          <w:lang w:eastAsia="ru-RU"/>
        </w:rPr>
        <w:t xml:space="preserve">                         </w:t>
      </w:r>
      <w:r w:rsidRPr="0062481C">
        <w:rPr>
          <w:rFonts w:eastAsia="Times New Roman"/>
          <w:color w:val="0F1115"/>
          <w:kern w:val="0"/>
          <w:lang w:eastAsia="ru-RU"/>
        </w:rPr>
        <w:t>с учетом поступившего предложения заинтересованных лиц.</w:t>
      </w:r>
      <w:r w:rsidRPr="0062481C">
        <w:rPr>
          <w:rFonts w:eastAsia="Times New Roman"/>
          <w:color w:val="0F1115"/>
          <w:kern w:val="0"/>
          <w:lang w:eastAsia="ru-RU"/>
        </w:rPr>
        <w:br/>
        <w:t>6.2. О подготовке протокола и заключения Комиссии, содержащих рекомендации об отклонении поступившего предложения заинтересованных лиц с указанием причин отклонения.</w:t>
      </w:r>
    </w:p>
    <w:p w14:paraId="0C03C85C"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Рекомендации Комиссии, содержащиеся в протоколе и заключении Комиссии, указанные в пункте 6 настоящего Порядка, подготавливаются и утверждаются.</w:t>
      </w:r>
    </w:p>
    <w:p w14:paraId="082A389C"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Протоколы и Заключения Комиссии, указанные в пункте 6 настоящего Порядка, подготавливаются и утверждаются в течение срока, указанного в пункте 5 настоящего Порядка.</w:t>
      </w:r>
    </w:p>
    <w:p w14:paraId="56CA5B36"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2C1A1CB5"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Полученные материалы возврату не подлежат.</w:t>
      </w:r>
    </w:p>
    <w:p w14:paraId="00CC096D"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Комиссия 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(далее также в настоящем Порядке – министерство) - в течение срока, указанного в пункте 5 настоящего Порядка.</w:t>
      </w:r>
    </w:p>
    <w:p w14:paraId="2E923A85"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По результатам рассмотрения предложений и поступившего в Комиссию решения, принятого министерством в отношении рассмотренного предложения, Комиссия направляет заявителям мотивированный ответ в письменной форме.</w:t>
      </w:r>
    </w:p>
    <w:p w14:paraId="3ADBC254" w14:textId="77777777" w:rsidR="00424EBC" w:rsidRPr="0062481C" w:rsidRDefault="00424EBC" w:rsidP="00424EBC">
      <w:pPr>
        <w:widowControl/>
        <w:numPr>
          <w:ilvl w:val="0"/>
          <w:numId w:val="20"/>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Заинтересованные лица, указанные в пункте 2.1.1. Положения Комиссии, вправе отозвать направленное предложение в течение 20 (двадцати) календарных дней со дня регистрации заявления, содержащего указанное предложение.</w:t>
      </w:r>
    </w:p>
    <w:p w14:paraId="1BBAF6D5" w14:textId="77777777" w:rsidR="00424EBC" w:rsidRPr="0062481C" w:rsidRDefault="00424EBC" w:rsidP="00424EBC">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 xml:space="preserve">В целях отзыва предложения заинтересованное лицо, указанное в пункте 2.1.1. Положения Комиссии и направившее предложение, направляет в Комиссию </w:t>
      </w:r>
      <w:r w:rsidRPr="0062481C">
        <w:rPr>
          <w:rFonts w:eastAsia="Times New Roman"/>
          <w:color w:val="0F1115"/>
          <w:kern w:val="0"/>
          <w:lang w:eastAsia="ru-RU"/>
        </w:rPr>
        <w:lastRenderedPageBreak/>
        <w:t>заявление об отзыве предложения по форме в зависимости от способа подачи им заявления.</w:t>
      </w:r>
    </w:p>
    <w:p w14:paraId="6E9C1128" w14:textId="77777777" w:rsidR="00424EBC" w:rsidRPr="0062481C" w:rsidRDefault="00424EBC" w:rsidP="00424EBC">
      <w:pPr>
        <w:widowControl/>
        <w:numPr>
          <w:ilvl w:val="0"/>
          <w:numId w:val="21"/>
        </w:numPr>
        <w:shd w:val="clear" w:color="auto" w:fill="FFFFFF"/>
        <w:suppressAutoHyphens w:val="0"/>
        <w:spacing w:line="420" w:lineRule="atLeast"/>
        <w:jc w:val="both"/>
        <w:rPr>
          <w:rFonts w:eastAsia="Times New Roman"/>
          <w:color w:val="0F1115"/>
          <w:kern w:val="0"/>
          <w:lang w:eastAsia="ru-RU"/>
        </w:rPr>
      </w:pPr>
      <w:r w:rsidRPr="0062481C">
        <w:rPr>
          <w:rFonts w:eastAsia="Times New Roman"/>
          <w:color w:val="0F1115"/>
          <w:kern w:val="0"/>
          <w:lang w:eastAsia="ru-RU"/>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r w:rsidRPr="0062481C">
        <w:rPr>
          <w:rFonts w:eastAsia="Times New Roman"/>
          <w:color w:val="0F1115"/>
          <w:kern w:val="0"/>
          <w:lang w:eastAsia="ru-RU"/>
        </w:rPr>
        <w:b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625B0D48" w14:textId="744B2C2E" w:rsidR="0097491B" w:rsidRPr="00424EBC" w:rsidRDefault="00424EBC" w:rsidP="00424EBC">
      <w:r w:rsidRPr="0062481C">
        <w:rPr>
          <w:rFonts w:eastAsia="Times New Roman"/>
          <w:color w:val="0F1115"/>
          <w:kern w:val="0"/>
          <w:lang w:eastAsia="ru-RU"/>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p>
    <w:sectPr w:rsidR="0097491B" w:rsidRPr="00424E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4EB"/>
    <w:multiLevelType w:val="multilevel"/>
    <w:tmpl w:val="2AD6B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B3868"/>
    <w:multiLevelType w:val="multilevel"/>
    <w:tmpl w:val="78480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A3C10"/>
    <w:multiLevelType w:val="multilevel"/>
    <w:tmpl w:val="085AD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415989"/>
    <w:multiLevelType w:val="multilevel"/>
    <w:tmpl w:val="4BFC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40F9F"/>
    <w:multiLevelType w:val="multilevel"/>
    <w:tmpl w:val="19005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8B7D8A"/>
    <w:multiLevelType w:val="multilevel"/>
    <w:tmpl w:val="EC12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B67857"/>
    <w:multiLevelType w:val="multilevel"/>
    <w:tmpl w:val="FA30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06B8C"/>
    <w:multiLevelType w:val="multilevel"/>
    <w:tmpl w:val="345E7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197FF2"/>
    <w:multiLevelType w:val="multilevel"/>
    <w:tmpl w:val="7A36F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5659D3"/>
    <w:multiLevelType w:val="multilevel"/>
    <w:tmpl w:val="8BE8B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F31376"/>
    <w:multiLevelType w:val="multilevel"/>
    <w:tmpl w:val="A79EC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BF6254"/>
    <w:multiLevelType w:val="multilevel"/>
    <w:tmpl w:val="F8F46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837834"/>
    <w:multiLevelType w:val="multilevel"/>
    <w:tmpl w:val="4A900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4F4A6F"/>
    <w:multiLevelType w:val="multilevel"/>
    <w:tmpl w:val="829E5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887EE7"/>
    <w:multiLevelType w:val="multilevel"/>
    <w:tmpl w:val="8D905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8D6E5B"/>
    <w:multiLevelType w:val="multilevel"/>
    <w:tmpl w:val="E5F22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AF304A"/>
    <w:multiLevelType w:val="multilevel"/>
    <w:tmpl w:val="6FCC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9C3690"/>
    <w:multiLevelType w:val="multilevel"/>
    <w:tmpl w:val="DA823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6734A1"/>
    <w:multiLevelType w:val="multilevel"/>
    <w:tmpl w:val="73B8B3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6F60E7"/>
    <w:multiLevelType w:val="multilevel"/>
    <w:tmpl w:val="843C6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D57EF8"/>
    <w:multiLevelType w:val="multilevel"/>
    <w:tmpl w:val="6BAE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5459908">
    <w:abstractNumId w:val="6"/>
  </w:num>
  <w:num w:numId="2" w16cid:durableId="359354482">
    <w:abstractNumId w:val="8"/>
  </w:num>
  <w:num w:numId="3" w16cid:durableId="1421609060">
    <w:abstractNumId w:val="18"/>
  </w:num>
  <w:num w:numId="4" w16cid:durableId="949239676">
    <w:abstractNumId w:val="1"/>
  </w:num>
  <w:num w:numId="5" w16cid:durableId="1566985270">
    <w:abstractNumId w:val="13"/>
  </w:num>
  <w:num w:numId="6" w16cid:durableId="1931678">
    <w:abstractNumId w:val="19"/>
  </w:num>
  <w:num w:numId="7" w16cid:durableId="904142687">
    <w:abstractNumId w:val="0"/>
  </w:num>
  <w:num w:numId="8" w16cid:durableId="1776052117">
    <w:abstractNumId w:val="11"/>
  </w:num>
  <w:num w:numId="9" w16cid:durableId="355809510">
    <w:abstractNumId w:val="4"/>
  </w:num>
  <w:num w:numId="10" w16cid:durableId="831724834">
    <w:abstractNumId w:val="17"/>
  </w:num>
  <w:num w:numId="11" w16cid:durableId="1256548238">
    <w:abstractNumId w:val="16"/>
  </w:num>
  <w:num w:numId="12" w16cid:durableId="357200160">
    <w:abstractNumId w:val="20"/>
  </w:num>
  <w:num w:numId="13" w16cid:durableId="1568494561">
    <w:abstractNumId w:val="7"/>
  </w:num>
  <w:num w:numId="14" w16cid:durableId="335308379">
    <w:abstractNumId w:val="5"/>
  </w:num>
  <w:num w:numId="15" w16cid:durableId="1275600776">
    <w:abstractNumId w:val="2"/>
  </w:num>
  <w:num w:numId="16" w16cid:durableId="1265570998">
    <w:abstractNumId w:val="14"/>
  </w:num>
  <w:num w:numId="17" w16cid:durableId="107552007">
    <w:abstractNumId w:val="9"/>
  </w:num>
  <w:num w:numId="18" w16cid:durableId="1942029209">
    <w:abstractNumId w:val="10"/>
  </w:num>
  <w:num w:numId="19" w16cid:durableId="202907024">
    <w:abstractNumId w:val="3"/>
  </w:num>
  <w:num w:numId="20" w16cid:durableId="729109110">
    <w:abstractNumId w:val="15"/>
  </w:num>
  <w:num w:numId="21" w16cid:durableId="12272587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9E9"/>
    <w:rsid w:val="00093A54"/>
    <w:rsid w:val="001819E9"/>
    <w:rsid w:val="00424EBC"/>
    <w:rsid w:val="005D4542"/>
    <w:rsid w:val="007B7237"/>
    <w:rsid w:val="0097491B"/>
    <w:rsid w:val="00B81AF5"/>
    <w:rsid w:val="00C23891"/>
    <w:rsid w:val="00C50E2F"/>
    <w:rsid w:val="00CD5553"/>
    <w:rsid w:val="00DE66EF"/>
    <w:rsid w:val="00EF2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3FFE"/>
  <w15:chartTrackingRefBased/>
  <w15:docId w15:val="{FFD68999-1AC1-4874-85C0-A4A9F83C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EBC"/>
    <w:pPr>
      <w:widowControl w:val="0"/>
      <w:suppressAutoHyphens/>
      <w:spacing w:after="0" w:line="240" w:lineRule="auto"/>
    </w:pPr>
    <w:rPr>
      <w:rFonts w:ascii="Times New Roman" w:eastAsia="Arial Unicode MS" w:hAnsi="Times New Roman" w:cs="Times New Roman"/>
      <w:kern w:val="1"/>
      <w:lang/>
      <w14:ligatures w14:val="none"/>
    </w:rPr>
  </w:style>
  <w:style w:type="paragraph" w:styleId="1">
    <w:name w:val="heading 1"/>
    <w:basedOn w:val="a"/>
    <w:next w:val="a"/>
    <w:link w:val="10"/>
    <w:uiPriority w:val="9"/>
    <w:qFormat/>
    <w:rsid w:val="001819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819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819E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819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819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819E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19E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19E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19E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19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19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19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19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19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19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19E9"/>
    <w:rPr>
      <w:rFonts w:eastAsiaTheme="majorEastAsia" w:cstheme="majorBidi"/>
      <w:color w:val="595959" w:themeColor="text1" w:themeTint="A6"/>
    </w:rPr>
  </w:style>
  <w:style w:type="character" w:customStyle="1" w:styleId="80">
    <w:name w:val="Заголовок 8 Знак"/>
    <w:basedOn w:val="a0"/>
    <w:link w:val="8"/>
    <w:uiPriority w:val="9"/>
    <w:semiHidden/>
    <w:rsid w:val="001819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19E9"/>
    <w:rPr>
      <w:rFonts w:eastAsiaTheme="majorEastAsia" w:cstheme="majorBidi"/>
      <w:color w:val="272727" w:themeColor="text1" w:themeTint="D8"/>
    </w:rPr>
  </w:style>
  <w:style w:type="paragraph" w:styleId="a3">
    <w:name w:val="Title"/>
    <w:basedOn w:val="a"/>
    <w:next w:val="a"/>
    <w:link w:val="a4"/>
    <w:uiPriority w:val="10"/>
    <w:qFormat/>
    <w:rsid w:val="001819E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19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19E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19E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19E9"/>
    <w:pPr>
      <w:spacing w:before="160"/>
      <w:jc w:val="center"/>
    </w:pPr>
    <w:rPr>
      <w:i/>
      <w:iCs/>
      <w:color w:val="404040" w:themeColor="text1" w:themeTint="BF"/>
    </w:rPr>
  </w:style>
  <w:style w:type="character" w:customStyle="1" w:styleId="22">
    <w:name w:val="Цитата 2 Знак"/>
    <w:basedOn w:val="a0"/>
    <w:link w:val="21"/>
    <w:uiPriority w:val="29"/>
    <w:rsid w:val="001819E9"/>
    <w:rPr>
      <w:i/>
      <w:iCs/>
      <w:color w:val="404040" w:themeColor="text1" w:themeTint="BF"/>
    </w:rPr>
  </w:style>
  <w:style w:type="paragraph" w:styleId="a7">
    <w:name w:val="List Paragraph"/>
    <w:basedOn w:val="a"/>
    <w:uiPriority w:val="34"/>
    <w:qFormat/>
    <w:rsid w:val="001819E9"/>
    <w:pPr>
      <w:ind w:left="720"/>
      <w:contextualSpacing/>
    </w:pPr>
  </w:style>
  <w:style w:type="character" w:styleId="a8">
    <w:name w:val="Intense Emphasis"/>
    <w:basedOn w:val="a0"/>
    <w:uiPriority w:val="21"/>
    <w:qFormat/>
    <w:rsid w:val="001819E9"/>
    <w:rPr>
      <w:i/>
      <w:iCs/>
      <w:color w:val="2F5496" w:themeColor="accent1" w:themeShade="BF"/>
    </w:rPr>
  </w:style>
  <w:style w:type="paragraph" w:styleId="a9">
    <w:name w:val="Intense Quote"/>
    <w:basedOn w:val="a"/>
    <w:next w:val="a"/>
    <w:link w:val="aa"/>
    <w:uiPriority w:val="30"/>
    <w:qFormat/>
    <w:rsid w:val="001819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19E9"/>
    <w:rPr>
      <w:i/>
      <w:iCs/>
      <w:color w:val="2F5496" w:themeColor="accent1" w:themeShade="BF"/>
    </w:rPr>
  </w:style>
  <w:style w:type="character" w:styleId="ab">
    <w:name w:val="Intense Reference"/>
    <w:basedOn w:val="a0"/>
    <w:uiPriority w:val="32"/>
    <w:qFormat/>
    <w:rsid w:val="001819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Забирова</dc:creator>
  <cp:keywords/>
  <dc:description/>
  <cp:lastModifiedBy>Надежда Забирова</cp:lastModifiedBy>
  <cp:revision>2</cp:revision>
  <cp:lastPrinted>2026-07-10T11:47:00Z</cp:lastPrinted>
  <dcterms:created xsi:type="dcterms:W3CDTF">2026-09-10T04:59:00Z</dcterms:created>
  <dcterms:modified xsi:type="dcterms:W3CDTF">2026-09-10T04:59:00Z</dcterms:modified>
</cp:coreProperties>
</file>