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0A64" w:rsidRDefault="00090A64">
      <w:pPr>
        <w:pStyle w:val="western"/>
        <w:shd w:val="clear" w:color="auto" w:fill="FFFFFF"/>
        <w:spacing w:before="0" w:after="0"/>
        <w:rPr>
          <w:color w:val="000000"/>
        </w:rPr>
      </w:pPr>
    </w:p>
    <w:p w:rsidR="00090A64" w:rsidRDefault="000A0803">
      <w:pPr>
        <w:pStyle w:val="western"/>
        <w:shd w:val="clear" w:color="auto" w:fill="FFFFFF"/>
        <w:spacing w:before="0" w:after="0"/>
        <w:jc w:val="center"/>
        <w:rPr>
          <w:color w:val="000000"/>
          <w:lang w:val="en-US"/>
        </w:rPr>
      </w:pPr>
      <w:r>
        <w:rPr>
          <w:noProof/>
          <w:color w:val="000000"/>
          <w:lang w:eastAsia="ru-RU"/>
        </w:rPr>
        <mc:AlternateContent>
          <mc:Choice Requires="wpg">
            <w:drawing>
              <wp:inline distT="0" distB="0" distL="0" distR="0">
                <wp:extent cx="685800" cy="858520"/>
                <wp:effectExtent l="0" t="0" r="0" b="0"/>
                <wp:docPr id="1" name="html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tmlimage"/>
                        <pic:cNvPicPr>
                          <a:picLocks noChangeAspect="1"/>
                        </pic:cNvPicPr>
                      </pic:nvPicPr>
                      <pic:blipFill>
                        <a:blip r:embed="rId7"/>
                        <a:srcRect l="-38" t="-30" r="-37" b="-30"/>
                        <a:stretch/>
                      </pic:blipFill>
                      <pic:spPr bwMode="auto">
                        <a:xfrm>
                          <a:off x="0" y="0"/>
                          <a:ext cx="685800" cy="85852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54.00pt;height:67.60pt;mso-wrap-distance-left:0.00pt;mso-wrap-distance-top:0.00pt;mso-wrap-distance-right:0.00pt;mso-wrap-distance-bottom:0.00pt;" stroked="false">
                <v:path textboxrect="0,0,0,0"/>
                <v:imagedata r:id="rId8" o:title=""/>
              </v:shape>
            </w:pict>
          </mc:Fallback>
        </mc:AlternateContent>
      </w:r>
    </w:p>
    <w:p w:rsidR="00090A64" w:rsidRDefault="000A0803">
      <w:pPr>
        <w:pStyle w:val="western"/>
        <w:shd w:val="clear" w:color="auto" w:fill="FFFFFF"/>
        <w:spacing w:before="0" w:after="0"/>
        <w:jc w:val="center"/>
        <w:rPr>
          <w:color w:val="000000"/>
        </w:rPr>
      </w:pPr>
      <w:r>
        <w:rPr>
          <w:bCs/>
          <w:color w:val="000000"/>
        </w:rPr>
        <w:t>Российская Федерация</w:t>
      </w:r>
    </w:p>
    <w:p w:rsidR="00090A64" w:rsidRDefault="000A0803">
      <w:pPr>
        <w:pStyle w:val="western"/>
        <w:shd w:val="clear" w:color="auto" w:fill="FFFFFF"/>
        <w:spacing w:before="0" w:after="0"/>
        <w:jc w:val="center"/>
        <w:rPr>
          <w:bCs/>
          <w:color w:val="000000"/>
        </w:rPr>
      </w:pPr>
      <w:r>
        <w:rPr>
          <w:bCs/>
          <w:color w:val="000000"/>
        </w:rPr>
        <w:t>Самарская область</w:t>
      </w:r>
    </w:p>
    <w:p w:rsidR="00090A64" w:rsidRDefault="00090A64">
      <w:pPr>
        <w:pStyle w:val="western"/>
        <w:shd w:val="clear" w:color="auto" w:fill="FFFFFF"/>
        <w:spacing w:before="0" w:after="0"/>
        <w:jc w:val="center"/>
        <w:rPr>
          <w:bCs/>
          <w:color w:val="000000"/>
        </w:rPr>
      </w:pPr>
    </w:p>
    <w:p w:rsidR="00090A64" w:rsidRDefault="000A0803">
      <w:pPr>
        <w:pStyle w:val="western"/>
        <w:shd w:val="clear" w:color="auto" w:fill="FFFFFF"/>
        <w:spacing w:before="0" w:after="0"/>
        <w:jc w:val="center"/>
        <w:rPr>
          <w:color w:val="000000"/>
        </w:rPr>
      </w:pPr>
      <w:r>
        <w:rPr>
          <w:b/>
          <w:bCs/>
          <w:color w:val="000000"/>
        </w:rPr>
        <w:t>АДМИНИСТРАЦИЯ СЕЛЬСКОГО ПОСЕЛЕНИЯ ПРИМОРСКИЙ</w:t>
      </w:r>
    </w:p>
    <w:p w:rsidR="00090A64" w:rsidRDefault="000A0803">
      <w:pPr>
        <w:pStyle w:val="western"/>
        <w:shd w:val="clear" w:color="auto" w:fill="FFFFFF"/>
        <w:spacing w:before="0" w:after="0"/>
        <w:jc w:val="center"/>
        <w:rPr>
          <w:color w:val="000000"/>
        </w:rPr>
      </w:pPr>
      <w:r>
        <w:rPr>
          <w:b/>
          <w:bCs/>
          <w:color w:val="000000"/>
        </w:rPr>
        <w:t>МУНИЦИПАЛЬНОГО РАЙОНА СТАВРОПОЛЬСКИЙ</w:t>
      </w:r>
      <w:r>
        <w:rPr>
          <w:b/>
          <w:bCs/>
          <w:color w:val="000000"/>
        </w:rPr>
        <w:br/>
        <w:t>САМАРСКОЙ ОБЛАСТИ</w:t>
      </w:r>
    </w:p>
    <w:p w:rsidR="00090A64" w:rsidRDefault="00090A64">
      <w:pPr>
        <w:pStyle w:val="afc"/>
        <w:shd w:val="clear" w:color="auto" w:fill="FFFFFF"/>
        <w:spacing w:before="0" w:after="0"/>
        <w:jc w:val="center"/>
        <w:rPr>
          <w:color w:val="000000"/>
        </w:rPr>
      </w:pPr>
    </w:p>
    <w:p w:rsidR="00090A64" w:rsidRDefault="00F92EBC">
      <w:pPr>
        <w:pStyle w:val="afc"/>
        <w:shd w:val="clear" w:color="auto" w:fill="FFFFFF"/>
        <w:spacing w:before="0" w:after="0"/>
        <w:jc w:val="center"/>
        <w:rPr>
          <w:color w:val="000000"/>
        </w:rPr>
      </w:pPr>
      <w:r>
        <w:rPr>
          <w:b/>
          <w:bCs/>
          <w:color w:val="000000"/>
        </w:rPr>
        <w:t>РАСПОРЯЖЕНИЕ</w:t>
      </w:r>
      <w:r w:rsidR="00BC55B6">
        <w:rPr>
          <w:b/>
          <w:bCs/>
          <w:color w:val="000000"/>
        </w:rPr>
        <w:t xml:space="preserve"> </w:t>
      </w:r>
    </w:p>
    <w:p w:rsidR="00090A64" w:rsidRDefault="00090A64">
      <w:pPr>
        <w:pStyle w:val="afc"/>
        <w:shd w:val="clear" w:color="auto" w:fill="FFFFFF"/>
        <w:spacing w:before="0" w:after="0"/>
        <w:jc w:val="center"/>
        <w:rPr>
          <w:color w:val="000000"/>
        </w:rPr>
      </w:pPr>
    </w:p>
    <w:p w:rsidR="00090A64" w:rsidRDefault="00F92EBC">
      <w:pPr>
        <w:pStyle w:val="afc"/>
        <w:shd w:val="clear" w:color="auto" w:fill="FFFFFF"/>
        <w:spacing w:before="0" w:after="0"/>
        <w:rPr>
          <w:color w:val="000000"/>
        </w:rPr>
      </w:pPr>
      <w:r>
        <w:rPr>
          <w:b/>
          <w:bCs/>
          <w:color w:val="000000"/>
        </w:rPr>
        <w:tab/>
        <w:t>от</w:t>
      </w:r>
      <w:r w:rsidR="00B94B49">
        <w:rPr>
          <w:b/>
          <w:bCs/>
          <w:color w:val="000000"/>
        </w:rPr>
        <w:t xml:space="preserve"> </w:t>
      </w:r>
      <w:r w:rsidR="00BC55B6">
        <w:rPr>
          <w:b/>
          <w:bCs/>
          <w:color w:val="000000"/>
        </w:rPr>
        <w:t xml:space="preserve"> «05» декабря</w:t>
      </w:r>
      <w:r w:rsidR="000A0803">
        <w:rPr>
          <w:rStyle w:val="apple-converted-space"/>
          <w:b/>
          <w:bCs/>
          <w:color w:val="000000"/>
        </w:rPr>
        <w:t xml:space="preserve"> 2023 года</w:t>
      </w:r>
      <w:r w:rsidR="000A0803">
        <w:rPr>
          <w:rStyle w:val="apple-converted-space"/>
          <w:b/>
          <w:bCs/>
          <w:color w:val="000000"/>
          <w:lang w:val="en-US"/>
        </w:rPr>
        <w:t> </w:t>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b/>
          <w:bCs/>
          <w:color w:val="000000"/>
        </w:rPr>
        <w:t>№</w:t>
      </w:r>
      <w:r w:rsidR="00BC55B6">
        <w:rPr>
          <w:rStyle w:val="apple-converted-space"/>
          <w:b/>
          <w:bCs/>
          <w:color w:val="000000"/>
          <w:lang w:val="en-US"/>
        </w:rPr>
        <w:t xml:space="preserve"> 239</w:t>
      </w:r>
    </w:p>
    <w:p w:rsidR="00090A64" w:rsidRDefault="00090A64">
      <w:pPr>
        <w:pStyle w:val="afc"/>
        <w:shd w:val="clear" w:color="auto" w:fill="FFFFFF"/>
        <w:spacing w:before="0" w:after="0"/>
        <w:rPr>
          <w:color w:val="000000"/>
        </w:rPr>
      </w:pPr>
    </w:p>
    <w:p w:rsidR="00090A64" w:rsidRDefault="000A0803">
      <w:pPr>
        <w:jc w:val="center"/>
      </w:pPr>
      <w:r>
        <w:rPr>
          <w:b/>
        </w:rPr>
        <w:t xml:space="preserve">«Об утверждении  </w:t>
      </w:r>
      <w:r w:rsidR="00F92EBC">
        <w:rPr>
          <w:b/>
        </w:rPr>
        <w:t xml:space="preserve">карты комплаенс-рисков, Плана мероприятий («Дорожной карты») по снижению рисков нарушения антимонопольного законодательства (комплаенс-риски)в Администрации </w:t>
      </w:r>
      <w:r>
        <w:rPr>
          <w:b/>
        </w:rPr>
        <w:t xml:space="preserve">сельского поселения Приморский  </w:t>
      </w:r>
      <w:r>
        <w:rPr>
          <w:b/>
          <w:bCs/>
        </w:rPr>
        <w:t>муниципального района Ставропольский Самарской области</w:t>
      </w:r>
      <w:r w:rsidR="00F92EBC">
        <w:rPr>
          <w:b/>
          <w:bCs/>
        </w:rPr>
        <w:t xml:space="preserve"> на 2024 год</w:t>
      </w:r>
      <w:r>
        <w:rPr>
          <w:b/>
          <w:bCs/>
        </w:rPr>
        <w:t>»</w:t>
      </w:r>
    </w:p>
    <w:p w:rsidR="00090A64" w:rsidRDefault="00090A64">
      <w:pPr>
        <w:rPr>
          <w:b/>
          <w:bCs/>
        </w:rPr>
      </w:pPr>
    </w:p>
    <w:p w:rsidR="00090A64" w:rsidRDefault="00090A64">
      <w:pPr>
        <w:ind w:right="566"/>
        <w:jc w:val="center"/>
        <w:rPr>
          <w:b/>
          <w:bCs/>
        </w:rPr>
      </w:pPr>
    </w:p>
    <w:p w:rsidR="00B94B49" w:rsidRDefault="00F92EBC" w:rsidP="00F92EBC">
      <w:pPr>
        <w:pStyle w:val="53"/>
        <w:shd w:val="clear" w:color="auto" w:fill="auto"/>
        <w:spacing w:line="269" w:lineRule="exact"/>
        <w:ind w:left="142" w:right="1" w:firstLine="566"/>
        <w:jc w:val="both"/>
      </w:pPr>
      <w:r>
        <w:t xml:space="preserve">В соответствии с Указом Президента Российской Федерации от 21.12.2017г. №618 «Об основных направлениях государственной политики по развитию конкуренции», в соответствии с Методическими рекомендациями по созданию и организации федеральными органами исполнительной власти системы внутреннего обеспечения соответствия требованиям антимонопольного законодательства, утвержденными </w:t>
      </w:r>
      <w:r w:rsidR="00B94B49">
        <w:t xml:space="preserve">Распоряжением Правительства Российской Федерации от 18.10.2018 №2258-р, а также во исполнение протокола заседания Совета при Губернаторе Самарской области по содействию конкуренции в Самарской области от 29.09.2022г. №22, руководствуясь </w:t>
      </w:r>
      <w:r>
        <w:t xml:space="preserve">Уставом сельского поселения Приморский муниципального района Ставропольский Самарской области, принятого Решением Собрания Представителей сельского поселения Приморский муниципального района Ставропольский Самарской области от 10.09.2019 209, в соответствии с пунктом 3.3 Положения об организации требованиям законодательства (антимонопольного комплекса) в администрации сельского поселения Приморский муниципального района Самарской области, утвержденным распоряжением администрации сельского поселения Приморский муниципального района Ставропольский Самарской области </w:t>
      </w:r>
      <w:r w:rsidR="00B94B49">
        <w:t>№</w:t>
      </w:r>
      <w:r>
        <w:t xml:space="preserve">203 от </w:t>
      </w:r>
      <w:r w:rsidR="00B94B49">
        <w:t>0</w:t>
      </w:r>
      <w:r>
        <w:t>5.12.2022</w:t>
      </w:r>
      <w:r w:rsidR="00B94B49">
        <w:t>г., считаю необходимым:</w:t>
      </w:r>
    </w:p>
    <w:p w:rsidR="00B94B49" w:rsidRDefault="00B94B49" w:rsidP="00B94B49">
      <w:pPr>
        <w:pStyle w:val="53"/>
        <w:numPr>
          <w:ilvl w:val="0"/>
          <w:numId w:val="1"/>
        </w:numPr>
        <w:shd w:val="clear" w:color="auto" w:fill="auto"/>
        <w:spacing w:line="269" w:lineRule="exact"/>
        <w:ind w:right="1"/>
        <w:jc w:val="both"/>
      </w:pPr>
      <w:r>
        <w:t xml:space="preserve">Утвердить </w:t>
      </w:r>
      <w:r w:rsidR="00F92EBC">
        <w:t xml:space="preserve">карту </w:t>
      </w:r>
      <w:r>
        <w:t>рисков нарушения антимонопольного законодательства (комплаенс-риски)</w:t>
      </w:r>
      <w:r w:rsidR="00F92EBC">
        <w:t xml:space="preserve"> в администрации сельского поселения Приморский муниципального района Ставропо</w:t>
      </w:r>
      <w:r>
        <w:t>льский Самарской области на 2024</w:t>
      </w:r>
      <w:r w:rsidR="00F92EBC">
        <w:t xml:space="preserve"> год. </w:t>
      </w:r>
      <w:r>
        <w:t>согласно приложению №1 к настоящему Постановлению.</w:t>
      </w:r>
    </w:p>
    <w:p w:rsidR="00B94B49" w:rsidRPr="00B94B49" w:rsidRDefault="00B94B49" w:rsidP="00B94B49">
      <w:pPr>
        <w:pStyle w:val="53"/>
        <w:numPr>
          <w:ilvl w:val="0"/>
          <w:numId w:val="1"/>
        </w:numPr>
        <w:shd w:val="clear" w:color="auto" w:fill="auto"/>
        <w:spacing w:line="269" w:lineRule="exact"/>
        <w:ind w:right="1"/>
        <w:jc w:val="both"/>
        <w:rPr>
          <w:sz w:val="24"/>
          <w:szCs w:val="24"/>
        </w:rPr>
      </w:pPr>
      <w:r>
        <w:t xml:space="preserve">Утвердить  План мероприятий («Дорожная карта») по снижению рисков нарушения антимонопольного законодательства (комплаенс-риски) в администрации </w:t>
      </w:r>
      <w:r w:rsidR="00F92EBC">
        <w:t>сельского поселения Приморский муниципального района С</w:t>
      </w:r>
      <w:r>
        <w:t>тавропольский Самарской области на 2024 год согласно Приложения №2 к настоящему Постановлению.</w:t>
      </w:r>
    </w:p>
    <w:p w:rsidR="00B94B49" w:rsidRPr="00B94B49" w:rsidRDefault="00B94B49" w:rsidP="00B94B49">
      <w:pPr>
        <w:pStyle w:val="53"/>
        <w:numPr>
          <w:ilvl w:val="0"/>
          <w:numId w:val="1"/>
        </w:numPr>
        <w:shd w:val="clear" w:color="auto" w:fill="auto"/>
        <w:spacing w:line="269" w:lineRule="exact"/>
        <w:ind w:right="1"/>
        <w:jc w:val="both"/>
        <w:rPr>
          <w:sz w:val="24"/>
          <w:szCs w:val="24"/>
        </w:rPr>
      </w:pPr>
      <w:r>
        <w:t>Опубликовать настоящее Р</w:t>
      </w:r>
      <w:r w:rsidR="00F92EBC">
        <w:t xml:space="preserve">аспоряжение на официальном сайте администрации сельского поселения Приморский муниципального района Ставропольский телекоммуникационной сети Интернет. </w:t>
      </w:r>
    </w:p>
    <w:p w:rsidR="00090A64" w:rsidRPr="00B94B49" w:rsidRDefault="00B94B49" w:rsidP="00B94B49">
      <w:pPr>
        <w:pStyle w:val="53"/>
        <w:numPr>
          <w:ilvl w:val="0"/>
          <w:numId w:val="1"/>
        </w:numPr>
        <w:shd w:val="clear" w:color="auto" w:fill="auto"/>
        <w:spacing w:line="269" w:lineRule="exact"/>
        <w:ind w:right="1"/>
        <w:jc w:val="both"/>
        <w:rPr>
          <w:sz w:val="24"/>
          <w:szCs w:val="24"/>
        </w:rPr>
      </w:pPr>
      <w:r>
        <w:t>Настоящее Распоряжение вступает в силу с 01 января 2024 года.</w:t>
      </w:r>
    </w:p>
    <w:p w:rsidR="00B94B49" w:rsidRDefault="00B94B49" w:rsidP="00B94B49">
      <w:pPr>
        <w:pStyle w:val="53"/>
        <w:shd w:val="clear" w:color="auto" w:fill="auto"/>
        <w:spacing w:line="269" w:lineRule="exact"/>
        <w:ind w:left="1128" w:right="1"/>
        <w:jc w:val="both"/>
        <w:rPr>
          <w:sz w:val="24"/>
          <w:szCs w:val="24"/>
        </w:rPr>
      </w:pPr>
    </w:p>
    <w:p w:rsidR="00090A64" w:rsidRDefault="00B94B49">
      <w:pPr>
        <w:pStyle w:val="53"/>
        <w:shd w:val="clear" w:color="auto" w:fill="auto"/>
        <w:tabs>
          <w:tab w:val="left" w:pos="941"/>
        </w:tabs>
        <w:spacing w:line="269" w:lineRule="exact"/>
        <w:ind w:right="20"/>
        <w:jc w:val="both"/>
      </w:pPr>
      <w:r>
        <w:rPr>
          <w:sz w:val="24"/>
          <w:szCs w:val="24"/>
        </w:rPr>
        <w:t>И.о.главы</w:t>
      </w:r>
      <w:r w:rsidR="000A0803">
        <w:rPr>
          <w:sz w:val="24"/>
          <w:szCs w:val="24"/>
        </w:rPr>
        <w:t xml:space="preserve"> сельского поселения Приморский </w:t>
      </w:r>
    </w:p>
    <w:p w:rsidR="00090A64" w:rsidRDefault="000A0803">
      <w:pPr>
        <w:pStyle w:val="53"/>
        <w:shd w:val="clear" w:color="auto" w:fill="auto"/>
        <w:tabs>
          <w:tab w:val="left" w:pos="941"/>
        </w:tabs>
        <w:spacing w:line="269" w:lineRule="exact"/>
        <w:ind w:right="20"/>
        <w:jc w:val="both"/>
        <w:rPr>
          <w:sz w:val="24"/>
          <w:szCs w:val="24"/>
        </w:rPr>
      </w:pPr>
      <w:r>
        <w:rPr>
          <w:sz w:val="24"/>
          <w:szCs w:val="24"/>
        </w:rPr>
        <w:t xml:space="preserve">муниципального района Ставропольский </w:t>
      </w:r>
      <w:r>
        <w:rPr>
          <w:sz w:val="24"/>
          <w:szCs w:val="24"/>
        </w:rPr>
        <w:tab/>
      </w:r>
      <w:r>
        <w:rPr>
          <w:sz w:val="24"/>
          <w:szCs w:val="24"/>
        </w:rPr>
        <w:tab/>
      </w:r>
      <w:r>
        <w:rPr>
          <w:sz w:val="24"/>
          <w:szCs w:val="24"/>
        </w:rPr>
        <w:tab/>
      </w:r>
      <w:r>
        <w:rPr>
          <w:sz w:val="24"/>
          <w:szCs w:val="24"/>
        </w:rPr>
        <w:tab/>
        <w:t xml:space="preserve">      </w:t>
      </w:r>
      <w:r w:rsidR="00B94B49">
        <w:rPr>
          <w:sz w:val="24"/>
          <w:szCs w:val="24"/>
        </w:rPr>
        <w:t xml:space="preserve">            Е.Н.Лаптев</w:t>
      </w:r>
    </w:p>
    <w:p w:rsidR="00B94B49" w:rsidRDefault="00B94B49">
      <w:pPr>
        <w:pStyle w:val="53"/>
        <w:shd w:val="clear" w:color="auto" w:fill="auto"/>
        <w:tabs>
          <w:tab w:val="left" w:pos="941"/>
        </w:tabs>
        <w:spacing w:line="269" w:lineRule="exact"/>
        <w:ind w:right="20"/>
        <w:jc w:val="both"/>
        <w:rPr>
          <w:sz w:val="24"/>
          <w:szCs w:val="24"/>
        </w:rPr>
      </w:pPr>
    </w:p>
    <w:p w:rsidR="00090A64" w:rsidRDefault="000A0803">
      <w:pPr>
        <w:pStyle w:val="53"/>
        <w:shd w:val="clear" w:color="auto" w:fill="auto"/>
        <w:tabs>
          <w:tab w:val="left" w:pos="941"/>
        </w:tabs>
        <w:spacing w:line="269" w:lineRule="exact"/>
        <w:ind w:right="20"/>
        <w:jc w:val="both"/>
        <w:rPr>
          <w:sz w:val="20"/>
          <w:szCs w:val="20"/>
        </w:rPr>
      </w:pPr>
      <w:r>
        <w:rPr>
          <w:sz w:val="20"/>
          <w:szCs w:val="20"/>
        </w:rPr>
        <w:t>исп.Н.А.Забирова 232-199.</w:t>
      </w:r>
    </w:p>
    <w:p w:rsidR="00090A64" w:rsidRPr="00CA1CF4" w:rsidRDefault="00090A64" w:rsidP="00CB2981"/>
    <w:p w:rsidR="00090A64" w:rsidRPr="00CA1CF4" w:rsidRDefault="00090A64">
      <w:pPr>
        <w:jc w:val="center"/>
        <w:sectPr w:rsidR="00090A64" w:rsidRPr="00CA1CF4" w:rsidSect="00B94B49">
          <w:pgSz w:w="11906" w:h="16838"/>
          <w:pgMar w:top="567" w:right="850" w:bottom="709" w:left="1701" w:header="0" w:footer="0" w:gutter="0"/>
          <w:cols w:space="1701"/>
          <w:docGrid w:linePitch="360"/>
        </w:sectPr>
      </w:pPr>
    </w:p>
    <w:p w:rsidR="00090A64" w:rsidRDefault="00CB2981" w:rsidP="00CB2981">
      <w:pPr>
        <w:jc w:val="right"/>
        <w:rPr>
          <w:noProof/>
          <w:lang w:eastAsia="ru-RU"/>
        </w:rPr>
      </w:pPr>
      <w:r>
        <w:rPr>
          <w:noProof/>
          <w:lang w:eastAsia="ru-RU"/>
        </w:rPr>
        <w:lastRenderedPageBreak/>
        <w:t xml:space="preserve">Приложение №1 к Распоряжению </w:t>
      </w:r>
    </w:p>
    <w:p w:rsidR="00CB2981" w:rsidRDefault="00CB2981" w:rsidP="00CB2981">
      <w:pPr>
        <w:jc w:val="right"/>
        <w:rPr>
          <w:noProof/>
          <w:lang w:eastAsia="ru-RU"/>
        </w:rPr>
      </w:pPr>
      <w:r>
        <w:rPr>
          <w:noProof/>
          <w:lang w:eastAsia="ru-RU"/>
        </w:rPr>
        <w:t>администрации сельского поселения Приморский</w:t>
      </w:r>
    </w:p>
    <w:p w:rsidR="00CB2981" w:rsidRDefault="00CB2981" w:rsidP="00CB2981">
      <w:pPr>
        <w:jc w:val="right"/>
        <w:rPr>
          <w:noProof/>
          <w:lang w:eastAsia="ru-RU"/>
        </w:rPr>
      </w:pPr>
      <w:r>
        <w:rPr>
          <w:noProof/>
          <w:lang w:eastAsia="ru-RU"/>
        </w:rPr>
        <w:t>муниципального района Ставр</w:t>
      </w:r>
      <w:r w:rsidR="00BC55B6">
        <w:rPr>
          <w:noProof/>
          <w:lang w:eastAsia="ru-RU"/>
        </w:rPr>
        <w:t>опольский Самарской области от 05.12.</w:t>
      </w:r>
      <w:r>
        <w:rPr>
          <w:noProof/>
          <w:lang w:eastAsia="ru-RU"/>
        </w:rPr>
        <w:t>2023г. №</w:t>
      </w:r>
      <w:r w:rsidR="00BC55B6">
        <w:rPr>
          <w:noProof/>
          <w:lang w:eastAsia="ru-RU"/>
        </w:rPr>
        <w:t>239</w:t>
      </w:r>
    </w:p>
    <w:p w:rsidR="00CB2981" w:rsidRDefault="00CB2981" w:rsidP="00CB2981">
      <w:pPr>
        <w:jc w:val="right"/>
        <w:rPr>
          <w:noProof/>
          <w:lang w:eastAsia="ru-RU"/>
        </w:rPr>
      </w:pPr>
    </w:p>
    <w:p w:rsidR="00CB2981" w:rsidRDefault="00CB2981" w:rsidP="00CB2981">
      <w:pPr>
        <w:jc w:val="right"/>
        <w:rPr>
          <w:noProof/>
          <w:lang w:eastAsia="ru-RU"/>
        </w:rPr>
      </w:pPr>
    </w:p>
    <w:p w:rsidR="00CB2981" w:rsidRDefault="00CB2981" w:rsidP="00CB2981">
      <w:pPr>
        <w:jc w:val="right"/>
        <w:rPr>
          <w:noProof/>
          <w:lang w:eastAsia="ru-RU"/>
        </w:rPr>
      </w:pPr>
    </w:p>
    <w:p w:rsidR="00CB2981" w:rsidRPr="00484AF2" w:rsidRDefault="00CB2981" w:rsidP="00CB2981">
      <w:pPr>
        <w:jc w:val="center"/>
        <w:rPr>
          <w:b/>
        </w:rPr>
      </w:pPr>
      <w:r w:rsidRPr="00484AF2">
        <w:rPr>
          <w:b/>
          <w:noProof/>
          <w:lang w:eastAsia="ru-RU"/>
        </w:rPr>
        <w:t>Карта рисков нарушения  антимонопольного законодательства (комплаенс-рисков)</w:t>
      </w:r>
      <w:r w:rsidRPr="00484AF2">
        <w:rPr>
          <w:b/>
        </w:rPr>
        <w:t xml:space="preserve"> </w:t>
      </w:r>
    </w:p>
    <w:p w:rsidR="00CB2981" w:rsidRPr="00484AF2" w:rsidRDefault="00CB2981" w:rsidP="00CB2981">
      <w:pPr>
        <w:jc w:val="center"/>
        <w:rPr>
          <w:b/>
          <w:noProof/>
          <w:lang w:eastAsia="ru-RU"/>
        </w:rPr>
      </w:pPr>
      <w:r w:rsidRPr="00484AF2">
        <w:rPr>
          <w:b/>
          <w:noProof/>
          <w:lang w:eastAsia="ru-RU"/>
        </w:rPr>
        <w:t xml:space="preserve">в Администрации сельского поселения Приморский муниципального района Ставропольский Самарской области </w:t>
      </w:r>
    </w:p>
    <w:p w:rsidR="00CB2981" w:rsidRPr="00484AF2" w:rsidRDefault="00CB2981" w:rsidP="00CB2981">
      <w:pPr>
        <w:jc w:val="center"/>
        <w:rPr>
          <w:b/>
          <w:noProof/>
          <w:lang w:eastAsia="ru-RU"/>
        </w:rPr>
      </w:pPr>
      <w:r w:rsidRPr="00484AF2">
        <w:rPr>
          <w:b/>
          <w:noProof/>
          <w:lang w:eastAsia="ru-RU"/>
        </w:rPr>
        <w:t>на 2024 год</w:t>
      </w:r>
    </w:p>
    <w:p w:rsidR="00484AF2" w:rsidRPr="00CB2981" w:rsidRDefault="00484AF2" w:rsidP="00CB2981">
      <w:pPr>
        <w:jc w:val="center"/>
        <w:rPr>
          <w:noProof/>
          <w:lang w:eastAsia="ru-RU"/>
        </w:rPr>
      </w:pPr>
    </w:p>
    <w:tbl>
      <w:tblPr>
        <w:tblStyle w:val="af"/>
        <w:tblW w:w="0" w:type="auto"/>
        <w:tblLook w:val="04A0" w:firstRow="1" w:lastRow="0" w:firstColumn="1" w:lastColumn="0" w:noHBand="0" w:noVBand="1"/>
      </w:tblPr>
      <w:tblGrid>
        <w:gridCol w:w="988"/>
        <w:gridCol w:w="3685"/>
        <w:gridCol w:w="4678"/>
        <w:gridCol w:w="2551"/>
        <w:gridCol w:w="2127"/>
        <w:gridCol w:w="1981"/>
      </w:tblGrid>
      <w:tr w:rsidR="00CB2981" w:rsidTr="00CB2981">
        <w:tc>
          <w:tcPr>
            <w:tcW w:w="988" w:type="dxa"/>
          </w:tcPr>
          <w:p w:rsidR="00CB2981" w:rsidRDefault="00484AF2" w:rsidP="00484AF2">
            <w:pPr>
              <w:spacing w:line="276" w:lineRule="auto"/>
            </w:pPr>
            <w:r>
              <w:t>№ п/п</w:t>
            </w:r>
          </w:p>
        </w:tc>
        <w:tc>
          <w:tcPr>
            <w:tcW w:w="3685" w:type="dxa"/>
          </w:tcPr>
          <w:p w:rsidR="00CB2981" w:rsidRDefault="00484AF2" w:rsidP="00484AF2">
            <w:pPr>
              <w:spacing w:line="276" w:lineRule="auto"/>
            </w:pPr>
            <w:r>
              <w:t>Вид комплаенс-риска</w:t>
            </w:r>
          </w:p>
        </w:tc>
        <w:tc>
          <w:tcPr>
            <w:tcW w:w="4678" w:type="dxa"/>
          </w:tcPr>
          <w:p w:rsidR="00CB2981" w:rsidRDefault="00484AF2" w:rsidP="00484AF2">
            <w:pPr>
              <w:spacing w:line="276" w:lineRule="auto"/>
            </w:pPr>
            <w:r>
              <w:t>Причины и условия возникновения</w:t>
            </w:r>
          </w:p>
        </w:tc>
        <w:tc>
          <w:tcPr>
            <w:tcW w:w="2551" w:type="dxa"/>
          </w:tcPr>
          <w:p w:rsidR="00CB2981" w:rsidRDefault="00484AF2" w:rsidP="00484AF2">
            <w:pPr>
              <w:spacing w:line="276" w:lineRule="auto"/>
            </w:pPr>
            <w:r>
              <w:t>Уровень риска</w:t>
            </w:r>
          </w:p>
        </w:tc>
        <w:tc>
          <w:tcPr>
            <w:tcW w:w="2127" w:type="dxa"/>
          </w:tcPr>
          <w:p w:rsidR="00CB2981" w:rsidRDefault="00484AF2" w:rsidP="00484AF2">
            <w:pPr>
              <w:spacing w:line="276" w:lineRule="auto"/>
            </w:pPr>
            <w:r>
              <w:t>Наличие (отсутствие) остаточных рисков</w:t>
            </w:r>
          </w:p>
        </w:tc>
        <w:tc>
          <w:tcPr>
            <w:tcW w:w="1981" w:type="dxa"/>
          </w:tcPr>
          <w:p w:rsidR="00CB2981" w:rsidRDefault="00484AF2" w:rsidP="00484AF2">
            <w:pPr>
              <w:spacing w:line="276" w:lineRule="auto"/>
            </w:pPr>
            <w:r>
              <w:t>Вероятность повторного возникновения рисков</w:t>
            </w:r>
          </w:p>
        </w:tc>
      </w:tr>
      <w:tr w:rsidR="00CB2981" w:rsidTr="00CB2981">
        <w:tc>
          <w:tcPr>
            <w:tcW w:w="988" w:type="dxa"/>
          </w:tcPr>
          <w:p w:rsidR="00CB2981" w:rsidRDefault="00484AF2" w:rsidP="00484AF2">
            <w:pPr>
              <w:spacing w:line="276" w:lineRule="auto"/>
            </w:pPr>
            <w:r>
              <w:t>1</w:t>
            </w:r>
          </w:p>
        </w:tc>
        <w:tc>
          <w:tcPr>
            <w:tcW w:w="3685" w:type="dxa"/>
          </w:tcPr>
          <w:p w:rsidR="00CB2981" w:rsidRDefault="00484AF2" w:rsidP="00484AF2">
            <w:pPr>
              <w:spacing w:line="276" w:lineRule="auto"/>
            </w:pPr>
            <w:r>
              <w:t>Нарушение антимонопольного законодательства в принятых нормативных правовых актах</w:t>
            </w:r>
          </w:p>
        </w:tc>
        <w:tc>
          <w:tcPr>
            <w:tcW w:w="4678" w:type="dxa"/>
          </w:tcPr>
          <w:p w:rsidR="00CB2981" w:rsidRDefault="00484AF2" w:rsidP="00484AF2">
            <w:pPr>
              <w:spacing w:line="276" w:lineRule="auto"/>
            </w:pPr>
            <w:r>
              <w:t>Подготовка, согласование и утверждение нормативных правовых актов с нарушением требований антимонопольного законодательства</w:t>
            </w:r>
          </w:p>
        </w:tc>
        <w:tc>
          <w:tcPr>
            <w:tcW w:w="2551" w:type="dxa"/>
          </w:tcPr>
          <w:p w:rsidR="00CB2981" w:rsidRDefault="00484AF2" w:rsidP="00484AF2">
            <w:pPr>
              <w:spacing w:line="276" w:lineRule="auto"/>
            </w:pPr>
            <w:r>
              <w:t>низкий</w:t>
            </w:r>
          </w:p>
        </w:tc>
        <w:tc>
          <w:tcPr>
            <w:tcW w:w="2127" w:type="dxa"/>
          </w:tcPr>
          <w:p w:rsidR="00CB2981" w:rsidRDefault="00484AF2" w:rsidP="00484AF2">
            <w:pPr>
              <w:spacing w:line="276" w:lineRule="auto"/>
            </w:pPr>
            <w:r>
              <w:t>отсутствие</w:t>
            </w:r>
          </w:p>
        </w:tc>
        <w:tc>
          <w:tcPr>
            <w:tcW w:w="1981" w:type="dxa"/>
          </w:tcPr>
          <w:p w:rsidR="00CB2981" w:rsidRDefault="00484AF2" w:rsidP="00484AF2">
            <w:pPr>
              <w:spacing w:line="276" w:lineRule="auto"/>
            </w:pPr>
            <w:r>
              <w:t>низкая</w:t>
            </w:r>
          </w:p>
        </w:tc>
      </w:tr>
      <w:tr w:rsidR="00484AF2" w:rsidTr="00CB2981">
        <w:tc>
          <w:tcPr>
            <w:tcW w:w="988" w:type="dxa"/>
          </w:tcPr>
          <w:p w:rsidR="00484AF2" w:rsidRDefault="00484AF2" w:rsidP="00484AF2">
            <w:pPr>
              <w:spacing w:line="276" w:lineRule="auto"/>
            </w:pPr>
            <w:r>
              <w:t>2</w:t>
            </w:r>
          </w:p>
        </w:tc>
        <w:tc>
          <w:tcPr>
            <w:tcW w:w="3685" w:type="dxa"/>
          </w:tcPr>
          <w:p w:rsidR="00484AF2" w:rsidRDefault="00484AF2" w:rsidP="00484AF2">
            <w:pPr>
              <w:spacing w:line="276" w:lineRule="auto"/>
            </w:pPr>
            <w:r w:rsidRPr="00484AF2">
              <w:t>Нарушение антимонопольного законодательства</w:t>
            </w:r>
            <w:r>
              <w:t xml:space="preserve"> при осуществлении закупок товаров, работ, услуг для обеспечения муниципальных нужд</w:t>
            </w:r>
          </w:p>
        </w:tc>
        <w:tc>
          <w:tcPr>
            <w:tcW w:w="4678" w:type="dxa"/>
          </w:tcPr>
          <w:p w:rsidR="00484AF2" w:rsidRDefault="00484AF2" w:rsidP="00484AF2">
            <w:pPr>
              <w:spacing w:line="276" w:lineRule="auto"/>
            </w:pPr>
            <w:r>
              <w:t>Включение в описание объекта закупки требований, влекущих за собой ограничение количества участников закупки; нарушение порядка определения и обоснования начальной (максимальной) цены муниципального контракта</w:t>
            </w:r>
          </w:p>
        </w:tc>
        <w:tc>
          <w:tcPr>
            <w:tcW w:w="2551" w:type="dxa"/>
          </w:tcPr>
          <w:p w:rsidR="00484AF2" w:rsidRDefault="00484AF2" w:rsidP="00484AF2">
            <w:pPr>
              <w:spacing w:line="276" w:lineRule="auto"/>
            </w:pPr>
            <w:r>
              <w:t>низкий</w:t>
            </w:r>
          </w:p>
        </w:tc>
        <w:tc>
          <w:tcPr>
            <w:tcW w:w="2127" w:type="dxa"/>
          </w:tcPr>
          <w:p w:rsidR="00484AF2" w:rsidRDefault="00484AF2" w:rsidP="00484AF2">
            <w:pPr>
              <w:spacing w:line="276" w:lineRule="auto"/>
            </w:pPr>
            <w:r>
              <w:t>отсутствие</w:t>
            </w:r>
          </w:p>
        </w:tc>
        <w:tc>
          <w:tcPr>
            <w:tcW w:w="1981" w:type="dxa"/>
          </w:tcPr>
          <w:p w:rsidR="00484AF2" w:rsidRDefault="00484AF2" w:rsidP="00484AF2">
            <w:pPr>
              <w:spacing w:line="276" w:lineRule="auto"/>
            </w:pPr>
            <w:r w:rsidRPr="00D6773F">
              <w:t>низкая</w:t>
            </w:r>
          </w:p>
        </w:tc>
      </w:tr>
      <w:tr w:rsidR="00484AF2" w:rsidTr="00CB2981">
        <w:tc>
          <w:tcPr>
            <w:tcW w:w="988" w:type="dxa"/>
          </w:tcPr>
          <w:p w:rsidR="00484AF2" w:rsidRDefault="00484AF2" w:rsidP="00484AF2">
            <w:pPr>
              <w:spacing w:line="276" w:lineRule="auto"/>
            </w:pPr>
            <w:r>
              <w:t>3</w:t>
            </w:r>
          </w:p>
        </w:tc>
        <w:tc>
          <w:tcPr>
            <w:tcW w:w="3685" w:type="dxa"/>
          </w:tcPr>
          <w:p w:rsidR="00484AF2" w:rsidRDefault="00484AF2" w:rsidP="00484AF2">
            <w:pPr>
              <w:spacing w:line="276" w:lineRule="auto"/>
            </w:pPr>
            <w:r w:rsidRPr="00484AF2">
              <w:t>Нарушение антимонопольного законодательства</w:t>
            </w:r>
            <w:r>
              <w:t xml:space="preserve"> при подготовке ответов на обращения физических и юридических лиц</w:t>
            </w:r>
          </w:p>
        </w:tc>
        <w:tc>
          <w:tcPr>
            <w:tcW w:w="4678" w:type="dxa"/>
          </w:tcPr>
          <w:p w:rsidR="00484AF2" w:rsidRDefault="00484AF2" w:rsidP="00484AF2">
            <w:pPr>
              <w:spacing w:line="276" w:lineRule="auto"/>
            </w:pPr>
            <w:r>
              <w:t>Нарушение сроков ответов на обращения физических и юридических лиц</w:t>
            </w:r>
          </w:p>
        </w:tc>
        <w:tc>
          <w:tcPr>
            <w:tcW w:w="2551" w:type="dxa"/>
          </w:tcPr>
          <w:p w:rsidR="00484AF2" w:rsidRDefault="00484AF2" w:rsidP="00484AF2">
            <w:pPr>
              <w:spacing w:line="276" w:lineRule="auto"/>
            </w:pPr>
            <w:r>
              <w:t>низкий</w:t>
            </w:r>
          </w:p>
        </w:tc>
        <w:tc>
          <w:tcPr>
            <w:tcW w:w="2127" w:type="dxa"/>
          </w:tcPr>
          <w:p w:rsidR="00484AF2" w:rsidRDefault="00484AF2" w:rsidP="00484AF2">
            <w:pPr>
              <w:spacing w:line="276" w:lineRule="auto"/>
            </w:pPr>
            <w:r>
              <w:t>отсутствие</w:t>
            </w:r>
          </w:p>
        </w:tc>
        <w:tc>
          <w:tcPr>
            <w:tcW w:w="1981" w:type="dxa"/>
          </w:tcPr>
          <w:p w:rsidR="00484AF2" w:rsidRDefault="00484AF2" w:rsidP="00484AF2">
            <w:pPr>
              <w:spacing w:line="276" w:lineRule="auto"/>
            </w:pPr>
            <w:r w:rsidRPr="00D6773F">
              <w:t>низкая</w:t>
            </w:r>
          </w:p>
        </w:tc>
      </w:tr>
    </w:tbl>
    <w:p w:rsidR="00090A64" w:rsidRDefault="00090A64"/>
    <w:p w:rsidR="00090A64" w:rsidRDefault="00090A64"/>
    <w:p w:rsidR="00090A64" w:rsidRDefault="000A0803">
      <w:pPr>
        <w:tabs>
          <w:tab w:val="left" w:pos="8940"/>
        </w:tabs>
      </w:pPr>
      <w:r>
        <w:tab/>
      </w:r>
    </w:p>
    <w:p w:rsidR="00090A64" w:rsidRDefault="00090A64">
      <w:pPr>
        <w:tabs>
          <w:tab w:val="left" w:pos="8940"/>
        </w:tabs>
      </w:pPr>
    </w:p>
    <w:p w:rsidR="00090A64" w:rsidRDefault="00090A64">
      <w:pPr>
        <w:tabs>
          <w:tab w:val="left" w:pos="8940"/>
        </w:tabs>
      </w:pPr>
    </w:p>
    <w:p w:rsidR="00090A64" w:rsidRDefault="00090A64">
      <w:pPr>
        <w:tabs>
          <w:tab w:val="left" w:pos="8940"/>
        </w:tabs>
      </w:pPr>
    </w:p>
    <w:p w:rsidR="00CB2981" w:rsidRDefault="00CB2981">
      <w:pPr>
        <w:tabs>
          <w:tab w:val="left" w:pos="8940"/>
        </w:tabs>
      </w:pPr>
    </w:p>
    <w:p w:rsidR="00CB2981" w:rsidRDefault="00CB2981">
      <w:pPr>
        <w:tabs>
          <w:tab w:val="left" w:pos="8940"/>
        </w:tabs>
      </w:pPr>
    </w:p>
    <w:p w:rsidR="00CB2981" w:rsidRDefault="00CB2981" w:rsidP="00CB2981">
      <w:pPr>
        <w:tabs>
          <w:tab w:val="left" w:pos="8940"/>
        </w:tabs>
        <w:jc w:val="right"/>
      </w:pPr>
      <w:r>
        <w:lastRenderedPageBreak/>
        <w:t xml:space="preserve">Приложение №2 к Распоряжению </w:t>
      </w:r>
    </w:p>
    <w:p w:rsidR="00CB2981" w:rsidRDefault="00CB2981" w:rsidP="00CB2981">
      <w:pPr>
        <w:tabs>
          <w:tab w:val="left" w:pos="8940"/>
        </w:tabs>
        <w:jc w:val="right"/>
      </w:pPr>
      <w:r>
        <w:t>администрации сельского поселения Приморский</w:t>
      </w:r>
    </w:p>
    <w:p w:rsidR="00CB2981" w:rsidRDefault="00CB2981" w:rsidP="00CB2981">
      <w:pPr>
        <w:tabs>
          <w:tab w:val="left" w:pos="8940"/>
        </w:tabs>
        <w:jc w:val="right"/>
      </w:pPr>
      <w:r>
        <w:t>муниципального района Ставр</w:t>
      </w:r>
      <w:r w:rsidR="00BC55B6">
        <w:t>опольский Самарской области от05.12.</w:t>
      </w:r>
      <w:r>
        <w:t>2023г. №</w:t>
      </w:r>
      <w:r w:rsidR="00BC55B6">
        <w:t>239</w:t>
      </w:r>
      <w:bookmarkStart w:id="0" w:name="_GoBack"/>
      <w:bookmarkEnd w:id="0"/>
    </w:p>
    <w:p w:rsidR="00CB2981" w:rsidRDefault="00CB2981" w:rsidP="00CB2981">
      <w:pPr>
        <w:tabs>
          <w:tab w:val="left" w:pos="8940"/>
        </w:tabs>
        <w:jc w:val="right"/>
      </w:pPr>
    </w:p>
    <w:p w:rsidR="00CB2981" w:rsidRDefault="00CB2981" w:rsidP="00CB2981">
      <w:pPr>
        <w:tabs>
          <w:tab w:val="left" w:pos="8940"/>
        </w:tabs>
        <w:jc w:val="right"/>
      </w:pPr>
    </w:p>
    <w:p w:rsidR="00CB2981" w:rsidRPr="00527708" w:rsidRDefault="00CB2981" w:rsidP="00527708">
      <w:pPr>
        <w:tabs>
          <w:tab w:val="left" w:pos="8940"/>
        </w:tabs>
        <w:spacing w:line="276" w:lineRule="auto"/>
        <w:jc w:val="center"/>
        <w:rPr>
          <w:b/>
        </w:rPr>
      </w:pPr>
      <w:r w:rsidRPr="00527708">
        <w:rPr>
          <w:b/>
        </w:rPr>
        <w:t xml:space="preserve">План мероприятий («Дорожной карты») по снижению рисков нарушений  антимонопольного законодательства (комплаенс-рисков) </w:t>
      </w:r>
    </w:p>
    <w:p w:rsidR="00CB2981" w:rsidRPr="00527708" w:rsidRDefault="00CB2981" w:rsidP="00527708">
      <w:pPr>
        <w:tabs>
          <w:tab w:val="left" w:pos="8940"/>
        </w:tabs>
        <w:spacing w:line="276" w:lineRule="auto"/>
        <w:jc w:val="center"/>
        <w:rPr>
          <w:b/>
        </w:rPr>
      </w:pPr>
      <w:r w:rsidRPr="00527708">
        <w:rPr>
          <w:b/>
        </w:rPr>
        <w:t xml:space="preserve">в Администрации сельского поселения Приморский муниципального района Ставропольский Самарской области </w:t>
      </w:r>
    </w:p>
    <w:p w:rsidR="00CB2981" w:rsidRDefault="00CB2981" w:rsidP="00527708">
      <w:pPr>
        <w:tabs>
          <w:tab w:val="left" w:pos="8940"/>
        </w:tabs>
        <w:spacing w:line="276" w:lineRule="auto"/>
        <w:jc w:val="center"/>
        <w:rPr>
          <w:b/>
        </w:rPr>
      </w:pPr>
      <w:r w:rsidRPr="00527708">
        <w:rPr>
          <w:b/>
        </w:rPr>
        <w:t>на 2024 год</w:t>
      </w:r>
    </w:p>
    <w:p w:rsidR="00527708" w:rsidRDefault="00527708" w:rsidP="00527708">
      <w:pPr>
        <w:tabs>
          <w:tab w:val="left" w:pos="8940"/>
        </w:tabs>
        <w:spacing w:line="276" w:lineRule="auto"/>
        <w:jc w:val="center"/>
        <w:rPr>
          <w:b/>
        </w:rPr>
      </w:pPr>
    </w:p>
    <w:tbl>
      <w:tblPr>
        <w:tblStyle w:val="af"/>
        <w:tblW w:w="0" w:type="auto"/>
        <w:tblLook w:val="04A0" w:firstRow="1" w:lastRow="0" w:firstColumn="1" w:lastColumn="0" w:noHBand="0" w:noVBand="1"/>
      </w:tblPr>
      <w:tblGrid>
        <w:gridCol w:w="3539"/>
        <w:gridCol w:w="3402"/>
        <w:gridCol w:w="2665"/>
        <w:gridCol w:w="3202"/>
        <w:gridCol w:w="3202"/>
      </w:tblGrid>
      <w:tr w:rsidR="00527708" w:rsidTr="00527708">
        <w:tc>
          <w:tcPr>
            <w:tcW w:w="3539" w:type="dxa"/>
          </w:tcPr>
          <w:p w:rsidR="00527708" w:rsidRPr="00527708" w:rsidRDefault="00527708" w:rsidP="00527708">
            <w:pPr>
              <w:tabs>
                <w:tab w:val="left" w:pos="8940"/>
              </w:tabs>
              <w:spacing w:line="276" w:lineRule="auto"/>
              <w:jc w:val="center"/>
            </w:pPr>
            <w:r w:rsidRPr="00527708">
              <w:t>Наименование риска нарушения антимонопольного законодательства (согласно карте комплаенс-рисков)</w:t>
            </w:r>
          </w:p>
        </w:tc>
        <w:tc>
          <w:tcPr>
            <w:tcW w:w="3402" w:type="dxa"/>
          </w:tcPr>
          <w:p w:rsidR="00527708" w:rsidRPr="00527708" w:rsidRDefault="00527708" w:rsidP="00527708">
            <w:pPr>
              <w:tabs>
                <w:tab w:val="left" w:pos="8940"/>
              </w:tabs>
              <w:spacing w:line="276" w:lineRule="auto"/>
              <w:jc w:val="center"/>
            </w:pPr>
            <w:r w:rsidRPr="00527708">
              <w:t>Мероприятия, направленные на минимизацию и устранение комплаенс-рисков (согласно карте комплаенс-рисков)</w:t>
            </w:r>
          </w:p>
        </w:tc>
        <w:tc>
          <w:tcPr>
            <w:tcW w:w="2665" w:type="dxa"/>
          </w:tcPr>
          <w:p w:rsidR="00527708" w:rsidRDefault="00527708" w:rsidP="00527708">
            <w:pPr>
              <w:tabs>
                <w:tab w:val="left" w:pos="8940"/>
              </w:tabs>
              <w:spacing w:line="276" w:lineRule="auto"/>
              <w:jc w:val="center"/>
              <w:rPr>
                <w:b/>
              </w:rPr>
            </w:pPr>
            <w:r>
              <w:t>Ответственные лица (должностные лица)</w:t>
            </w:r>
          </w:p>
        </w:tc>
        <w:tc>
          <w:tcPr>
            <w:tcW w:w="3202" w:type="dxa"/>
          </w:tcPr>
          <w:p w:rsidR="00527708" w:rsidRPr="00783AFD" w:rsidRDefault="00783AFD" w:rsidP="00527708">
            <w:pPr>
              <w:tabs>
                <w:tab w:val="left" w:pos="8940"/>
              </w:tabs>
              <w:spacing w:line="276" w:lineRule="auto"/>
              <w:jc w:val="center"/>
            </w:pPr>
            <w:r w:rsidRPr="00783AFD">
              <w:t>Сроки исполнения мероприятий</w:t>
            </w:r>
          </w:p>
        </w:tc>
        <w:tc>
          <w:tcPr>
            <w:tcW w:w="3202" w:type="dxa"/>
          </w:tcPr>
          <w:p w:rsidR="00527708" w:rsidRDefault="00783AFD" w:rsidP="00527708">
            <w:pPr>
              <w:tabs>
                <w:tab w:val="left" w:pos="8940"/>
              </w:tabs>
              <w:spacing w:line="276" w:lineRule="auto"/>
              <w:jc w:val="center"/>
              <w:rPr>
                <w:b/>
              </w:rPr>
            </w:pPr>
            <w:r>
              <w:t>Ожидаемые результаты</w:t>
            </w:r>
          </w:p>
        </w:tc>
      </w:tr>
      <w:tr w:rsidR="00527708" w:rsidTr="00527708">
        <w:tc>
          <w:tcPr>
            <w:tcW w:w="3539" w:type="dxa"/>
          </w:tcPr>
          <w:p w:rsidR="00527708" w:rsidRPr="00527708" w:rsidRDefault="00527708" w:rsidP="00527708">
            <w:pPr>
              <w:tabs>
                <w:tab w:val="left" w:pos="8940"/>
              </w:tabs>
              <w:spacing w:line="276" w:lineRule="auto"/>
            </w:pPr>
            <w:r w:rsidRPr="00527708">
              <w:t>Разработка проектов нормативно-правовых актов администрации поселения об антимонопольном комплаенсе и внесение в них изменений</w:t>
            </w:r>
          </w:p>
        </w:tc>
        <w:tc>
          <w:tcPr>
            <w:tcW w:w="3402" w:type="dxa"/>
          </w:tcPr>
          <w:p w:rsidR="00527708" w:rsidRPr="00527708" w:rsidRDefault="00527708" w:rsidP="00527708">
            <w:pPr>
              <w:tabs>
                <w:tab w:val="left" w:pos="8940"/>
              </w:tabs>
              <w:spacing w:line="276" w:lineRule="auto"/>
            </w:pPr>
            <w:r w:rsidRPr="00527708">
              <w:t>Обучение муниципальных служащих;</w:t>
            </w:r>
          </w:p>
          <w:p w:rsidR="00527708" w:rsidRPr="00527708" w:rsidRDefault="00527708" w:rsidP="00527708">
            <w:pPr>
              <w:tabs>
                <w:tab w:val="left" w:pos="8940"/>
              </w:tabs>
              <w:spacing w:line="276" w:lineRule="auto"/>
            </w:pPr>
            <w:r w:rsidRPr="00527708">
              <w:t>анализ проектов нормативно-правовых актов администрации поселения об антимонопольном законодательстве</w:t>
            </w:r>
          </w:p>
        </w:tc>
        <w:tc>
          <w:tcPr>
            <w:tcW w:w="2665" w:type="dxa"/>
          </w:tcPr>
          <w:p w:rsidR="00527708" w:rsidRPr="00783AFD" w:rsidRDefault="00783AFD" w:rsidP="00783AFD">
            <w:pPr>
              <w:tabs>
                <w:tab w:val="left" w:pos="8940"/>
              </w:tabs>
              <w:spacing w:line="276" w:lineRule="auto"/>
            </w:pPr>
            <w:r w:rsidRPr="00783AFD">
              <w:t>Глава администрации, специалист (в рамках возложенных полномочий)</w:t>
            </w:r>
          </w:p>
        </w:tc>
        <w:tc>
          <w:tcPr>
            <w:tcW w:w="3202" w:type="dxa"/>
          </w:tcPr>
          <w:p w:rsidR="00527708" w:rsidRPr="00783AFD" w:rsidRDefault="00783AFD" w:rsidP="00783AFD">
            <w:pPr>
              <w:tabs>
                <w:tab w:val="left" w:pos="8940"/>
              </w:tabs>
              <w:spacing w:line="276" w:lineRule="auto"/>
            </w:pPr>
            <w:r w:rsidRPr="00783AFD">
              <w:t>постоянно</w:t>
            </w:r>
          </w:p>
        </w:tc>
        <w:tc>
          <w:tcPr>
            <w:tcW w:w="3202" w:type="dxa"/>
          </w:tcPr>
          <w:p w:rsidR="00527708" w:rsidRPr="00783AFD" w:rsidRDefault="00783AFD" w:rsidP="00783AFD">
            <w:pPr>
              <w:tabs>
                <w:tab w:val="left" w:pos="8940"/>
              </w:tabs>
              <w:spacing w:line="276" w:lineRule="auto"/>
            </w:pPr>
            <w:r w:rsidRPr="00783AFD">
              <w:t>Сокращение вероятности наступления комплаенс-риска, недопущение нарушений антимонопольного законодательства</w:t>
            </w:r>
          </w:p>
        </w:tc>
      </w:tr>
      <w:tr w:rsidR="00527708" w:rsidTr="00527708">
        <w:tc>
          <w:tcPr>
            <w:tcW w:w="3539" w:type="dxa"/>
          </w:tcPr>
          <w:p w:rsidR="00527708" w:rsidRPr="00527708" w:rsidRDefault="00527708" w:rsidP="00527708">
            <w:pPr>
              <w:tabs>
                <w:tab w:val="left" w:pos="8940"/>
              </w:tabs>
              <w:spacing w:line="276" w:lineRule="auto"/>
            </w:pPr>
            <w:r w:rsidRPr="00527708">
              <w:t>Нарушение антимонопольного законодательства при осуществлении закупок товаров, работ. услуг для обеспечения государственных нужд</w:t>
            </w:r>
          </w:p>
        </w:tc>
        <w:tc>
          <w:tcPr>
            <w:tcW w:w="3402" w:type="dxa"/>
          </w:tcPr>
          <w:p w:rsidR="00527708" w:rsidRPr="00527708" w:rsidRDefault="00527708" w:rsidP="00527708">
            <w:pPr>
              <w:tabs>
                <w:tab w:val="left" w:pos="8940"/>
              </w:tabs>
              <w:spacing w:line="276" w:lineRule="auto"/>
            </w:pPr>
            <w:r w:rsidRPr="00527708">
              <w:t>Обучение муниципальных служащих;</w:t>
            </w:r>
          </w:p>
          <w:p w:rsidR="00527708" w:rsidRDefault="00527708" w:rsidP="00527708">
            <w:pPr>
              <w:tabs>
                <w:tab w:val="left" w:pos="8940"/>
              </w:tabs>
              <w:spacing w:line="276" w:lineRule="auto"/>
              <w:rPr>
                <w:b/>
              </w:rPr>
            </w:pPr>
            <w:r w:rsidRPr="00527708">
              <w:t>Соблюдение норм Федерального закона от 05.04.2014 №44-ФЗ «О контрактной системе  в сфере закупок товаров, работ, услуг для обеспечения государственных нужд»</w:t>
            </w:r>
          </w:p>
        </w:tc>
        <w:tc>
          <w:tcPr>
            <w:tcW w:w="2665" w:type="dxa"/>
          </w:tcPr>
          <w:p w:rsidR="00783AFD" w:rsidRDefault="00783AFD" w:rsidP="00783AFD">
            <w:pPr>
              <w:tabs>
                <w:tab w:val="left" w:pos="8940"/>
              </w:tabs>
              <w:spacing w:line="276" w:lineRule="auto"/>
            </w:pPr>
            <w:r w:rsidRPr="00783AFD">
              <w:t>Глава администрации, специалист (в рамках возложенных полномочий)</w:t>
            </w:r>
          </w:p>
          <w:p w:rsidR="00527708" w:rsidRDefault="00527708" w:rsidP="00783AFD">
            <w:pPr>
              <w:tabs>
                <w:tab w:val="left" w:pos="8940"/>
              </w:tabs>
              <w:spacing w:line="276" w:lineRule="auto"/>
              <w:rPr>
                <w:b/>
              </w:rPr>
            </w:pPr>
          </w:p>
        </w:tc>
        <w:tc>
          <w:tcPr>
            <w:tcW w:w="3202" w:type="dxa"/>
          </w:tcPr>
          <w:p w:rsidR="00527708" w:rsidRPr="00783AFD" w:rsidRDefault="00783AFD" w:rsidP="00783AFD">
            <w:pPr>
              <w:tabs>
                <w:tab w:val="left" w:pos="8940"/>
              </w:tabs>
              <w:spacing w:line="276" w:lineRule="auto"/>
            </w:pPr>
            <w:r w:rsidRPr="00783AFD">
              <w:t>постоянно</w:t>
            </w:r>
          </w:p>
        </w:tc>
        <w:tc>
          <w:tcPr>
            <w:tcW w:w="3202" w:type="dxa"/>
          </w:tcPr>
          <w:p w:rsidR="00527708" w:rsidRPr="00783AFD" w:rsidRDefault="00783AFD" w:rsidP="00783AFD">
            <w:pPr>
              <w:tabs>
                <w:tab w:val="left" w:pos="8940"/>
              </w:tabs>
              <w:spacing w:line="276" w:lineRule="auto"/>
            </w:pPr>
            <w:r w:rsidRPr="00783AFD">
              <w:t>Сокращение вероятности наступления комплаенс-риска, недопущение нарушений антимонопольного законодательства</w:t>
            </w:r>
          </w:p>
        </w:tc>
      </w:tr>
    </w:tbl>
    <w:p w:rsidR="00527708" w:rsidRPr="00527708" w:rsidRDefault="00527708" w:rsidP="00527708">
      <w:pPr>
        <w:tabs>
          <w:tab w:val="left" w:pos="8940"/>
        </w:tabs>
        <w:spacing w:line="276" w:lineRule="auto"/>
        <w:jc w:val="center"/>
        <w:rPr>
          <w:b/>
        </w:rPr>
      </w:pPr>
    </w:p>
    <w:sectPr w:rsidR="00527708" w:rsidRPr="00527708">
      <w:pgSz w:w="16838" w:h="11906" w:orient="landscape"/>
      <w:pgMar w:top="540" w:right="278" w:bottom="540" w:left="540" w:header="0" w:footer="0" w:gutter="0"/>
      <w:cols w:space="170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0168" w:rsidRDefault="007A0168">
      <w:r>
        <w:separator/>
      </w:r>
    </w:p>
  </w:endnote>
  <w:endnote w:type="continuationSeparator" w:id="0">
    <w:p w:rsidR="007A0168" w:rsidRDefault="007A01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DejaVu Sans">
    <w:altName w:val="Malgun Gothic"/>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0168" w:rsidRDefault="007A0168">
      <w:r>
        <w:separator/>
      </w:r>
    </w:p>
  </w:footnote>
  <w:footnote w:type="continuationSeparator" w:id="0">
    <w:p w:rsidR="007A0168" w:rsidRDefault="007A01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A69A4"/>
    <w:multiLevelType w:val="hybridMultilevel"/>
    <w:tmpl w:val="FD36BAC0"/>
    <w:lvl w:ilvl="0" w:tplc="3FBA1F30">
      <w:start w:val="1"/>
      <w:numFmt w:val="decimal"/>
      <w:lvlText w:val="%1."/>
      <w:lvlJc w:val="left"/>
      <w:pPr>
        <w:ind w:left="1128" w:hanging="360"/>
      </w:pPr>
      <w:rPr>
        <w:rFonts w:hint="default"/>
      </w:rPr>
    </w:lvl>
    <w:lvl w:ilvl="1" w:tplc="04190019" w:tentative="1">
      <w:start w:val="1"/>
      <w:numFmt w:val="lowerLetter"/>
      <w:lvlText w:val="%2."/>
      <w:lvlJc w:val="left"/>
      <w:pPr>
        <w:ind w:left="1848" w:hanging="360"/>
      </w:pPr>
    </w:lvl>
    <w:lvl w:ilvl="2" w:tplc="0419001B" w:tentative="1">
      <w:start w:val="1"/>
      <w:numFmt w:val="lowerRoman"/>
      <w:lvlText w:val="%3."/>
      <w:lvlJc w:val="right"/>
      <w:pPr>
        <w:ind w:left="2568" w:hanging="180"/>
      </w:pPr>
    </w:lvl>
    <w:lvl w:ilvl="3" w:tplc="0419000F" w:tentative="1">
      <w:start w:val="1"/>
      <w:numFmt w:val="decimal"/>
      <w:lvlText w:val="%4."/>
      <w:lvlJc w:val="left"/>
      <w:pPr>
        <w:ind w:left="3288" w:hanging="360"/>
      </w:pPr>
    </w:lvl>
    <w:lvl w:ilvl="4" w:tplc="04190019" w:tentative="1">
      <w:start w:val="1"/>
      <w:numFmt w:val="lowerLetter"/>
      <w:lvlText w:val="%5."/>
      <w:lvlJc w:val="left"/>
      <w:pPr>
        <w:ind w:left="4008" w:hanging="360"/>
      </w:pPr>
    </w:lvl>
    <w:lvl w:ilvl="5" w:tplc="0419001B" w:tentative="1">
      <w:start w:val="1"/>
      <w:numFmt w:val="lowerRoman"/>
      <w:lvlText w:val="%6."/>
      <w:lvlJc w:val="right"/>
      <w:pPr>
        <w:ind w:left="4728" w:hanging="180"/>
      </w:pPr>
    </w:lvl>
    <w:lvl w:ilvl="6" w:tplc="0419000F" w:tentative="1">
      <w:start w:val="1"/>
      <w:numFmt w:val="decimal"/>
      <w:lvlText w:val="%7."/>
      <w:lvlJc w:val="left"/>
      <w:pPr>
        <w:ind w:left="5448" w:hanging="360"/>
      </w:pPr>
    </w:lvl>
    <w:lvl w:ilvl="7" w:tplc="04190019" w:tentative="1">
      <w:start w:val="1"/>
      <w:numFmt w:val="lowerLetter"/>
      <w:lvlText w:val="%8."/>
      <w:lvlJc w:val="left"/>
      <w:pPr>
        <w:ind w:left="6168" w:hanging="360"/>
      </w:pPr>
    </w:lvl>
    <w:lvl w:ilvl="8" w:tplc="0419001B" w:tentative="1">
      <w:start w:val="1"/>
      <w:numFmt w:val="lowerRoman"/>
      <w:lvlText w:val="%9."/>
      <w:lvlJc w:val="right"/>
      <w:pPr>
        <w:ind w:left="688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A64"/>
    <w:rsid w:val="00090A64"/>
    <w:rsid w:val="000A0803"/>
    <w:rsid w:val="0011747F"/>
    <w:rsid w:val="001F4B15"/>
    <w:rsid w:val="00484AF2"/>
    <w:rsid w:val="00527708"/>
    <w:rsid w:val="00783AFD"/>
    <w:rsid w:val="007A0168"/>
    <w:rsid w:val="007E1B7A"/>
    <w:rsid w:val="008D2222"/>
    <w:rsid w:val="00A40A85"/>
    <w:rsid w:val="00B94B49"/>
    <w:rsid w:val="00BC55B6"/>
    <w:rsid w:val="00C140BD"/>
    <w:rsid w:val="00C91FE2"/>
    <w:rsid w:val="00CA1CF4"/>
    <w:rsid w:val="00CB2981"/>
    <w:rsid w:val="00CF206D"/>
    <w:rsid w:val="00D378C1"/>
    <w:rsid w:val="00F92E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43B81"/>
  <w15:docId w15:val="{7EC6970C-77B5-49D3-BBA6-000AA4BAF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DejaVu Sans" w:hAnsi="Times New Roman" w:cs="DejaVu Sans"/>
        <w:sz w:val="24"/>
        <w:szCs w:val="24"/>
        <w:lang w:val="en-US"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imes New Roman" w:cs="Times New Roman"/>
      <w:lang w:val="ru-RU" w:bidi="ar-SA"/>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sz w:val="22"/>
      <w:szCs w:val="22"/>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List Paragraph"/>
    <w:basedOn w:val="a"/>
    <w:qFormat/>
    <w:pPr>
      <w:spacing w:after="200" w:line="276" w:lineRule="auto"/>
      <w:ind w:left="708"/>
    </w:pPr>
    <w:rPr>
      <w:rFonts w:ascii="Calibri" w:eastAsia="Calibri" w:hAnsi="Calibri" w:cs="Calibri"/>
      <w:sz w:val="22"/>
      <w:szCs w:val="22"/>
    </w:rPr>
  </w:style>
  <w:style w:type="paragraph" w:styleId="a4">
    <w:name w:val="No Spacing"/>
    <w:uiPriority w:val="1"/>
    <w:qFormat/>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link w:val="a5"/>
    <w:uiPriority w:val="10"/>
    <w:rPr>
      <w:sz w:val="48"/>
      <w:szCs w:val="48"/>
    </w:rPr>
  </w:style>
  <w:style w:type="paragraph" w:styleId="a7">
    <w:name w:val="Subtitle"/>
    <w:basedOn w:val="a"/>
    <w:next w:val="a"/>
    <w:link w:val="a8"/>
    <w:uiPriority w:val="11"/>
    <w:qFormat/>
    <w:pPr>
      <w:spacing w:before="200" w:after="200"/>
    </w:pPr>
  </w:style>
  <w:style w:type="character" w:customStyle="1" w:styleId="a8">
    <w:name w:val="Подзаголовок Знак"/>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pPr>
  </w:style>
  <w:style w:type="character" w:customStyle="1" w:styleId="ac">
    <w:name w:val="Верхний колонтитул Знак"/>
    <w:link w:val="ab"/>
    <w:uiPriority w:val="99"/>
  </w:style>
  <w:style w:type="paragraph" w:styleId="ad">
    <w:name w:val="footer"/>
    <w:basedOn w:val="a"/>
    <w:link w:val="ae"/>
    <w:uiPriority w:val="99"/>
    <w:unhideWhenUsed/>
    <w:pPr>
      <w:tabs>
        <w:tab w:val="center" w:pos="7143"/>
        <w:tab w:val="right" w:pos="14287"/>
      </w:tabs>
    </w:pPr>
  </w:style>
  <w:style w:type="character" w:customStyle="1" w:styleId="FooterChar">
    <w:name w:val="Footer Char"/>
    <w:uiPriority w:val="99"/>
  </w:style>
  <w:style w:type="character" w:customStyle="1" w:styleId="ae">
    <w:name w:val="Нижний колонтитул Знак"/>
    <w:link w:val="ad"/>
    <w:uiPriority w:val="99"/>
  </w:style>
  <w:style w:type="table" w:styleId="af">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1">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rPr>
      <w:color w:val="404040"/>
      <w:sz w:val="20"/>
      <w:szCs w:val="20"/>
      <w:lang w:val="ru-RU" w:eastAsia="ru-RU"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rPr>
      <w:color w:val="404040"/>
      <w:sz w:val="20"/>
      <w:szCs w:val="20"/>
      <w:lang w:val="ru-RU" w:eastAsia="ru-RU"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rPr>
      <w:color w:val="404040"/>
      <w:sz w:val="20"/>
      <w:szCs w:val="20"/>
      <w:lang w:val="ru-RU" w:eastAsia="ru-RU"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rPr>
      <w:color w:val="404040"/>
      <w:sz w:val="20"/>
      <w:szCs w:val="20"/>
      <w:lang w:val="ru-RU" w:eastAsia="ru-RU"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rPr>
      <w:color w:val="404040"/>
      <w:sz w:val="20"/>
      <w:szCs w:val="20"/>
      <w:lang w:val="ru-RU" w:eastAsia="ru-RU"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rPr>
      <w:color w:val="404040"/>
      <w:sz w:val="20"/>
      <w:szCs w:val="20"/>
      <w:lang w:val="ru-RU" w:eastAsia="ru-RU"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rPr>
      <w:color w:val="404040"/>
      <w:sz w:val="20"/>
      <w:szCs w:val="20"/>
      <w:lang w:val="ru-RU" w:eastAsia="ru-RU"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f0">
    <w:name w:val="footnote text"/>
    <w:basedOn w:val="a"/>
    <w:link w:val="af1"/>
    <w:uiPriority w:val="99"/>
    <w:semiHidden/>
    <w:unhideWhenUsed/>
    <w:pPr>
      <w:spacing w:after="40"/>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style>
  <w:style w:type="character" w:customStyle="1" w:styleId="apple-converted-space">
    <w:name w:val="apple-converted-space"/>
    <w:basedOn w:val="a0"/>
    <w:qFormat/>
  </w:style>
  <w:style w:type="character" w:styleId="af8">
    <w:name w:val="Hyperlink"/>
    <w:basedOn w:val="a0"/>
    <w:rPr>
      <w:color w:val="000080"/>
      <w:u w:val="single"/>
    </w:rPr>
  </w:style>
  <w:style w:type="paragraph" w:customStyle="1" w:styleId="Heading">
    <w:name w:val="Heading"/>
    <w:basedOn w:val="a"/>
    <w:next w:val="af9"/>
    <w:qFormat/>
    <w:pPr>
      <w:keepNext/>
      <w:spacing w:before="240" w:after="120"/>
    </w:pPr>
    <w:rPr>
      <w:rFonts w:ascii="Arial" w:eastAsia="DejaVu Sans" w:hAnsi="Arial" w:cs="DejaVu Sans"/>
      <w:sz w:val="28"/>
      <w:szCs w:val="28"/>
    </w:rPr>
  </w:style>
  <w:style w:type="paragraph" w:styleId="af9">
    <w:name w:val="Body Text"/>
    <w:basedOn w:val="a"/>
    <w:pPr>
      <w:spacing w:after="140" w:line="276" w:lineRule="auto"/>
    </w:pPr>
  </w:style>
  <w:style w:type="paragraph" w:styleId="afa">
    <w:name w:val="List"/>
    <w:basedOn w:val="af9"/>
  </w:style>
  <w:style w:type="paragraph" w:styleId="afb">
    <w:name w:val="caption"/>
    <w:basedOn w:val="a"/>
    <w:qFormat/>
    <w:pPr>
      <w:suppressLineNumbers/>
      <w:spacing w:before="120" w:after="120"/>
    </w:pPr>
    <w:rPr>
      <w:i/>
      <w:iCs/>
    </w:rPr>
  </w:style>
  <w:style w:type="paragraph" w:customStyle="1" w:styleId="Index">
    <w:name w:val="Index"/>
    <w:basedOn w:val="a"/>
    <w:qFormat/>
    <w:pPr>
      <w:suppressLineNumbers/>
    </w:pPr>
  </w:style>
  <w:style w:type="paragraph" w:customStyle="1" w:styleId="25">
    <w:name w:val="Стиль2"/>
    <w:basedOn w:val="a"/>
    <w:qFormat/>
    <w:pPr>
      <w:jc w:val="center"/>
    </w:pPr>
    <w:rPr>
      <w:rFonts w:ascii="Bookman Old Style" w:hAnsi="Bookman Old Style" w:cs="Bookman Old Style"/>
      <w:b/>
      <w:bCs/>
      <w:i/>
      <w:iCs/>
      <w:sz w:val="88"/>
      <w:szCs w:val="72"/>
      <w:u w:val="single"/>
    </w:rPr>
  </w:style>
  <w:style w:type="paragraph" w:styleId="afc">
    <w:name w:val="Normal (Web)"/>
    <w:basedOn w:val="a"/>
    <w:qFormat/>
    <w:pPr>
      <w:spacing w:before="280" w:after="280"/>
    </w:pPr>
  </w:style>
  <w:style w:type="paragraph" w:customStyle="1" w:styleId="western">
    <w:name w:val="western"/>
    <w:basedOn w:val="a"/>
    <w:qFormat/>
    <w:pPr>
      <w:spacing w:before="280" w:after="280"/>
    </w:pPr>
  </w:style>
  <w:style w:type="paragraph" w:customStyle="1" w:styleId="43">
    <w:name w:val="Основной текст (4)"/>
    <w:basedOn w:val="a"/>
    <w:qFormat/>
    <w:pPr>
      <w:widowControl w:val="0"/>
      <w:shd w:val="clear" w:color="auto" w:fill="FFFFFF"/>
      <w:spacing w:before="1440" w:line="322" w:lineRule="exact"/>
      <w:jc w:val="right"/>
    </w:pPr>
    <w:rPr>
      <w:b/>
      <w:bCs/>
      <w:sz w:val="26"/>
      <w:szCs w:val="26"/>
      <w:lang w:bidi="hi-IN"/>
    </w:rPr>
  </w:style>
  <w:style w:type="paragraph" w:customStyle="1" w:styleId="53">
    <w:name w:val="Основной текст5"/>
    <w:basedOn w:val="a"/>
    <w:qFormat/>
    <w:pPr>
      <w:widowControl w:val="0"/>
      <w:shd w:val="clear" w:color="auto" w:fill="FFFFFF"/>
      <w:spacing w:line="0" w:lineRule="atLeast"/>
    </w:pPr>
    <w:rPr>
      <w:sz w:val="23"/>
      <w:szCs w:val="23"/>
      <w:lang w:bidi="hi-IN"/>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
    <w:qFormat/>
    <w:pPr>
      <w:spacing w:before="280" w:after="280"/>
    </w:pPr>
    <w:rPr>
      <w:rFonts w:ascii="Tahoma" w:hAnsi="Tahoma" w:cs="Tahoma"/>
      <w:sz w:val="20"/>
      <w:szCs w:val="20"/>
      <w:lang w:val="en-US"/>
    </w:rPr>
  </w:style>
  <w:style w:type="paragraph" w:customStyle="1" w:styleId="ConsPlusTitle">
    <w:name w:val="ConsPlusTitle"/>
    <w:qFormat/>
    <w:pPr>
      <w:widowControl w:val="0"/>
    </w:pPr>
    <w:rPr>
      <w:rFonts w:ascii="Calibri" w:eastAsia="Times New Roman" w:hAnsi="Calibri" w:cs="Calibri"/>
      <w:b/>
      <w:sz w:val="22"/>
      <w:szCs w:val="20"/>
      <w:lang w:val="ru-RU" w:bidi="ar-SA"/>
    </w:rPr>
  </w:style>
  <w:style w:type="numbering" w:customStyle="1" w:styleId="WW8Num1">
    <w:name w:val="WW8Num1"/>
    <w:qFormat/>
  </w:style>
  <w:style w:type="paragraph" w:styleId="afd">
    <w:name w:val="Balloon Text"/>
    <w:basedOn w:val="a"/>
    <w:link w:val="afe"/>
    <w:uiPriority w:val="99"/>
    <w:semiHidden/>
    <w:unhideWhenUsed/>
    <w:rsid w:val="007E1B7A"/>
    <w:rPr>
      <w:rFonts w:ascii="Segoe UI" w:hAnsi="Segoe UI" w:cs="Segoe UI"/>
      <w:sz w:val="18"/>
      <w:szCs w:val="18"/>
    </w:rPr>
  </w:style>
  <w:style w:type="character" w:customStyle="1" w:styleId="afe">
    <w:name w:val="Текст выноски Знак"/>
    <w:basedOn w:val="a0"/>
    <w:link w:val="afd"/>
    <w:uiPriority w:val="99"/>
    <w:semiHidden/>
    <w:rsid w:val="007E1B7A"/>
    <w:rPr>
      <w:rFonts w:ascii="Segoe UI" w:eastAsia="Times New Roman" w:hAnsi="Segoe UI" w:cs="Segoe UI"/>
      <w:sz w:val="18"/>
      <w:szCs w:val="18"/>
      <w:lang w:val="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831</Words>
  <Characters>4742</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5562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Надежда</dc:creator>
  <cp:keywords/>
  <dc:description/>
  <cp:lastModifiedBy>ADMIN PRIMORSKIY</cp:lastModifiedBy>
  <cp:revision>2</cp:revision>
  <cp:lastPrinted>2023-11-29T04:33:00Z</cp:lastPrinted>
  <dcterms:created xsi:type="dcterms:W3CDTF">2023-12-05T11:36:00Z</dcterms:created>
  <dcterms:modified xsi:type="dcterms:W3CDTF">2023-12-05T11:36:00Z</dcterms:modified>
  <dc:language>en-US</dc:language>
</cp:coreProperties>
</file>