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/>
          <w:b/>
          <w:b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>
        <w:rPr>
          <w:rFonts w:ascii="Times New Roman" w:hAnsi="Times New Roman"/>
          <w:b/>
          <w:caps/>
          <w:sz w:val="28"/>
          <w:szCs w:val="28"/>
        </w:rPr>
        <w:t xml:space="preserve">Собрание </w:t>
      </w:r>
      <w:r>
        <w:rPr>
          <w:rFonts w:ascii="Times New Roman" w:hAnsi="Times New Roman"/>
          <w:b/>
          <w:sz w:val="28"/>
          <w:szCs w:val="28"/>
        </w:rPr>
        <w:t>ПРЕДСТАВИТЕЛЕЙ</w:t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СЕЛЬСКОГО ПОСЕЛЕНИЯ ПРИМОРСКИЙ</w:t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</w:p>
    <w:p>
      <w:pPr>
        <w:pStyle w:val="Normal"/>
        <w:jc w:val="center"/>
        <w:rPr>
          <w:rFonts w:ascii="Times New Roman" w:hAnsi="Times New Roman"/>
          <w:b/>
          <w:b/>
          <w:cap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__________________ № ________</w:t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внесении изменений в Правила землепользования и застройки</w:t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сельского поселения Приморский 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360"/>
        <w:ind w:firstLine="851"/>
        <w:jc w:val="both"/>
        <w:rPr/>
      </w:pPr>
      <w:r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</w:t>
      </w:r>
      <w:r>
        <w:rPr>
          <w:rFonts w:ascii="Times New Roman" w:hAnsi="Times New Roman"/>
          <w:bCs/>
          <w:sz w:val="28"/>
          <w:szCs w:val="28"/>
        </w:rPr>
        <w:t>поселения Приморский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/>
          <w:sz w:val="28"/>
          <w:szCs w:val="28"/>
          <w:highlight w:val="yellow"/>
        </w:rPr>
        <w:t>___</w:t>
      </w:r>
      <w:r>
        <w:rPr>
          <w:rFonts w:ascii="Times New Roman" w:hAnsi="Times New Roman"/>
          <w:sz w:val="28"/>
          <w:szCs w:val="28"/>
        </w:rPr>
        <w:t xml:space="preserve">.___2020, Собрание представителей сельского </w:t>
      </w:r>
      <w:r>
        <w:rPr>
          <w:rFonts w:ascii="Times New Roman" w:hAnsi="Times New Roman"/>
          <w:bCs/>
          <w:sz w:val="28"/>
          <w:szCs w:val="28"/>
        </w:rPr>
        <w:t>поселения Приморский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Самарской области решило: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8"/>
          <w:szCs w:val="28"/>
          <w:u w:val="none" w:color="FFFFFF"/>
        </w:rPr>
      </w:pPr>
      <w:r>
        <w:rPr>
          <w:rFonts w:ascii="Times New Roman" w:hAnsi="Times New Roman"/>
          <w:sz w:val="28"/>
          <w:szCs w:val="28"/>
        </w:rPr>
        <w:t xml:space="preserve">1. Внести следующие изменения в Правила землепользования и застройки сельского </w:t>
      </w:r>
      <w:r>
        <w:rPr>
          <w:rFonts w:ascii="Times New Roman" w:hAnsi="Times New Roman"/>
          <w:bCs/>
          <w:sz w:val="28"/>
          <w:szCs w:val="28"/>
        </w:rPr>
        <w:t>поселения Приморский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утвержденные Собранием представителей сельского </w:t>
      </w:r>
      <w:r>
        <w:rPr>
          <w:rFonts w:ascii="Times New Roman" w:hAnsi="Times New Roman"/>
          <w:bCs/>
          <w:sz w:val="28"/>
          <w:szCs w:val="28"/>
        </w:rPr>
        <w:t>поселения Приморский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Cs/>
          <w:sz w:val="28"/>
          <w:szCs w:val="28"/>
        </w:rPr>
        <w:t xml:space="preserve"> от 30.12.2013 № 30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(далее по тексту – Правила):</w:t>
      </w:r>
      <w:bookmarkEnd w:id="0"/>
      <w:bookmarkEnd w:id="1"/>
      <w:bookmarkEnd w:id="2"/>
      <w:bookmarkEnd w:id="3"/>
      <w:bookmarkEnd w:id="4"/>
      <w:bookmarkEnd w:id="5"/>
    </w:p>
    <w:p>
      <w:pPr>
        <w:pStyle w:val="Normal"/>
        <w:spacing w:lineRule="auto" w:line="360"/>
        <w:ind w:firstLine="851"/>
        <w:rPr>
          <w:rFonts w:ascii="Times New Roman" w:hAnsi="Times New Roman"/>
          <w:sz w:val="28"/>
          <w:szCs w:val="28"/>
          <w:u w:val="none" w:color="FFFFFF"/>
        </w:rPr>
      </w:pPr>
      <w:r>
        <w:rPr>
          <w:rFonts w:ascii="Times New Roman" w:hAnsi="Times New Roman"/>
          <w:sz w:val="28"/>
          <w:szCs w:val="28"/>
          <w:u w:val="none" w:color="FFFFFF"/>
        </w:rPr>
        <w:t>1) статьи 21 -  24 Правил изложить в следующей редакции:</w:t>
      </w:r>
    </w:p>
    <w:p>
      <w:pPr>
        <w:pStyle w:val="Normal"/>
        <w:tabs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Статья 21. Перечень территориальных зон и подзон</w:t>
      </w:r>
    </w:p>
    <w:p>
      <w:pPr>
        <w:pStyle w:val="Normal"/>
        <w:tabs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карте градостроительного зонирования поселения выделены следующие территориальные зоны и подзоны:</w:t>
      </w:r>
    </w:p>
    <w:tbl>
      <w:tblPr>
        <w:tblW w:w="9348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62"/>
        <w:gridCol w:w="7985"/>
      </w:tblGrid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1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1) Жилые зоны: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Ж1</w:t>
            </w:r>
          </w:p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Ж1-1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застройки индивидуальными жилыми домами;</w:t>
            </w:r>
          </w:p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Подзона застройки индивидуальными жилыми домами №1; 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Ж2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застройки малоэтажными жилыми домами;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Ж8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комплексной застройки следующего содержания;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1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2) Общественно-деловые зоны: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О1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размещения объектов делового, общественного,  коммерческого, социального и коммунально-бытового назначения;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О2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специализированной общественной застройки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1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3) Производственные зоны: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П1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Производственная зона;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П1-5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Подзона производственных и коммунально-складских объектов № 5;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П2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Коммунально-складская зона;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4) Зоны инженерной и транспортной инфраструктур: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инженерной инфраструктуры;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ИТ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инженерной и транспортной инфраструктуры;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5) Зоны рекреационного назначения:</w:t>
            </w:r>
          </w:p>
        </w:tc>
      </w:tr>
      <w:tr>
        <w:trPr/>
        <w:tc>
          <w:tcPr>
            <w:tcW w:w="1362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Р2</w:t>
            </w:r>
          </w:p>
        </w:tc>
        <w:tc>
          <w:tcPr>
            <w:tcW w:w="7985" w:type="dxa"/>
            <w:tcBorders/>
            <w:shd w:fill="auto" w:val="clear"/>
          </w:tcPr>
          <w:p>
            <w:pPr>
              <w:pStyle w:val="Normal"/>
              <w:tabs>
                <w:tab w:val="left" w:pos="0" w:leader="none"/>
              </w:tabs>
              <w:spacing w:before="0"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природного ландшафта;</w:t>
            </w:r>
          </w:p>
        </w:tc>
      </w:tr>
    </w:tbl>
    <w:p>
      <w:pPr>
        <w:pStyle w:val="Normal"/>
        <w:ind w:firstLine="851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ind w:firstLine="851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22. Перечень видов разрешенного использования земельных участков и объектов капитального строительства в жилых зонах </w:t>
      </w:r>
    </w:p>
    <w:p>
      <w:pPr>
        <w:pStyle w:val="Normal"/>
        <w:ind w:firstLine="851"/>
        <w:jc w:val="both"/>
        <w:rPr>
          <w:rFonts w:ascii="Times New Roman" w:hAnsi="Times New Roman"/>
          <w:sz w:val="28"/>
          <w:szCs w:val="28"/>
          <w:u w:val="none" w:color="FFFFFF"/>
        </w:rPr>
      </w:pPr>
      <w:r>
        <w:rPr>
          <w:rFonts w:ascii="Times New Roman" w:hAnsi="Times New Roman"/>
          <w:sz w:val="28"/>
          <w:szCs w:val="28"/>
          <w:u w:val="none" w:color="FFFFFF"/>
        </w:rPr>
      </w:r>
    </w:p>
    <w:p>
      <w:pPr>
        <w:pStyle w:val="Normal"/>
        <w:numPr>
          <w:ilvl w:val="0"/>
          <w:numId w:val="0"/>
        </w:numPr>
        <w:spacing w:before="0" w:after="240"/>
        <w:jc w:val="center"/>
        <w:outlineLvl w:val="3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8"/>
          <w:szCs w:val="28"/>
        </w:rPr>
        <w:t xml:space="preserve">Ж1 Зона застройки индивидуальными жилыми домами </w:t>
      </w:r>
    </w:p>
    <w:p>
      <w:pPr>
        <w:pStyle w:val="Normal"/>
        <w:tabs>
          <w:tab w:val="left" w:pos="0" w:leader="none"/>
        </w:tabs>
        <w:spacing w:lineRule="auto" w:line="36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домов, с размещением необходимых объектов обслуживания, инженерной и транспортной инфраструктуры.</w:t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станций скорой помощи;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9.3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4.5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</w:tbl>
    <w:p>
      <w:pPr>
        <w:pStyle w:val="Normal"/>
        <w:numPr>
          <w:ilvl w:val="0"/>
          <w:numId w:val="0"/>
        </w:numPr>
        <w:jc w:val="center"/>
        <w:outlineLvl w:val="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jc w:val="center"/>
        <w:outlineLvl w:val="3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Ж2 Зона застройки малоэтажными жилыми домами</w:t>
      </w:r>
    </w:p>
    <w:p>
      <w:pPr>
        <w:pStyle w:val="Normal"/>
        <w:numPr>
          <w:ilvl w:val="0"/>
          <w:numId w:val="0"/>
        </w:numPr>
        <w:jc w:val="center"/>
        <w:outlineLvl w:val="3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tabs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 предназначена для обеспечения правовых условий формирования жилых районов малоэтажной жилой застройки 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2.1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>
            <w:pPr>
              <w:pStyle w:val="Normal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2.1.1.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>
            <w:pPr>
              <w:pStyle w:val="Normal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2.3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станций скорой помощи;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3.5.1</w:t>
            </w:r>
          </w:p>
        </w:tc>
      </w:tr>
      <w:tr>
        <w:trPr>
          <w:trHeight w:val="70" w:hRule="atLeast"/>
        </w:trPr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4.5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9.3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4.7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</w:tbl>
    <w:p>
      <w:pPr>
        <w:pStyle w:val="Normal"/>
        <w:spacing w:lineRule="auto" w:line="36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36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Ж8 Зона комплексной застройки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инфраструктуры.</w:t>
      </w:r>
    </w:p>
    <w:tbl>
      <w:tblPr>
        <w:tblStyle w:val="af"/>
        <w:tblW w:w="9345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7"/>
        <w:gridCol w:w="5101"/>
        <w:gridCol w:w="1697"/>
      </w:tblGrid>
      <w:tr>
        <w:trPr/>
        <w:tc>
          <w:tcPr>
            <w:tcW w:w="9345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2.1.1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3.1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3.2.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станций скорой помощи;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3.5.2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3.6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3.8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4.4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4.5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4.6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4.7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9.3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spacing w:before="0"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8.3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Style w:val="af"/>
        <w:tblW w:w="933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4"/>
        <w:gridCol w:w="5097"/>
        <w:gridCol w:w="1697"/>
      </w:tblGrid>
      <w:tr>
        <w:trPr/>
        <w:tc>
          <w:tcPr>
            <w:tcW w:w="9338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ind w:firstLine="851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строительства в общественно-деловых зонах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8"/>
          <w:szCs w:val="28"/>
          <w:u w:val="none" w:color="FFFFFF"/>
        </w:rPr>
      </w:pPr>
      <w:r>
        <w:rPr>
          <w:rFonts w:ascii="Times New Roman" w:hAnsi="Times New Roman"/>
          <w:sz w:val="28"/>
          <w:szCs w:val="28"/>
          <w:u w:val="none" w:color="FFFFFF"/>
        </w:rPr>
      </w:r>
    </w:p>
    <w:p>
      <w:pPr>
        <w:pStyle w:val="Normal"/>
        <w:numPr>
          <w:ilvl w:val="0"/>
          <w:numId w:val="0"/>
        </w:numPr>
        <w:spacing w:before="0" w:after="240"/>
        <w:jc w:val="center"/>
        <w:outlineLvl w:val="3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О1 Зона размещения объектов делового, общественного, </w:t>
        <w:br/>
        <w:t xml:space="preserve">коммерческого, социального и коммунально-бытового назначения </w:t>
      </w:r>
    </w:p>
    <w:p>
      <w:pPr>
        <w:pStyle w:val="Normal"/>
        <w:tabs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инфраструктуры.</w:t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станций скорой помощи;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4.5 - 4.8.2;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Рынки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4.5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none"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Связь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видов разрешенного использования с кодами 3.1.1, 3.2.3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6.8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36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О2 Зона специализированной общественной застройки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специализированной общественной застройки О2 установлена для обеспечения условий формирования территорий с широким спектром социальных и коммунально-бытовых функций.</w:t>
      </w:r>
    </w:p>
    <w:tbl>
      <w:tblPr>
        <w:tblStyle w:val="af"/>
        <w:tblW w:w="933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4"/>
        <w:gridCol w:w="5097"/>
        <w:gridCol w:w="1697"/>
      </w:tblGrid>
      <w:tr>
        <w:trPr/>
        <w:tc>
          <w:tcPr>
            <w:tcW w:w="9338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станций скорой помощи;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Обеспечение занятий спортом в помещениях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5.1.2</w:t>
            </w:r>
          </w:p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Оборудованные площадки для занятий спортом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5.1.4</w:t>
            </w:r>
          </w:p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 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Style w:val="af"/>
        <w:tblW w:w="933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4"/>
        <w:gridCol w:w="5097"/>
        <w:gridCol w:w="1697"/>
      </w:tblGrid>
      <w:tr>
        <w:trPr/>
        <w:tc>
          <w:tcPr>
            <w:tcW w:w="9338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Style w:val="af"/>
        <w:tblW w:w="933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4"/>
        <w:gridCol w:w="5097"/>
        <w:gridCol w:w="1697"/>
      </w:tblGrid>
      <w:tr>
        <w:trPr/>
        <w:tc>
          <w:tcPr>
            <w:tcW w:w="9338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 выращивание сельскохозяйственных культур; размещение индивидуальных гаражей и хозяйственных построек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 разведение декоративных и плодовых деревьев, овощных и ягодных культур; размещение индивидуальных гаражей и иных вспомогательных сооружений; обустройство спортивных и детских площадок, площадок для отдыха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2.3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>
        <w:trPr>
          <w:trHeight w:val="118" w:hRule="atLeast"/>
        </w:trPr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Style w:val="af"/>
        <w:tblW w:w="933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4"/>
        <w:gridCol w:w="5097"/>
        <w:gridCol w:w="1697"/>
      </w:tblGrid>
      <w:tr>
        <w:trPr/>
        <w:tc>
          <w:tcPr>
            <w:tcW w:w="9338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>
        <w:trPr/>
        <w:tc>
          <w:tcPr>
            <w:tcW w:w="2544" w:type="dxa"/>
            <w:tcBorders/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</w:tbl>
    <w:p>
      <w:pPr>
        <w:pStyle w:val="Normal"/>
        <w:ind w:firstLine="851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ind w:firstLine="851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24. Перечень видов разрешенного использования земельных участков и объектов капитального строительства в производственных зонах </w:t>
      </w:r>
    </w:p>
    <w:p>
      <w:pPr>
        <w:pStyle w:val="Normal"/>
        <w:spacing w:lineRule="auto" w:line="360"/>
        <w:ind w:firstLine="851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360"/>
        <w:ind w:firstLine="851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>
      <w:pPr>
        <w:pStyle w:val="Normal"/>
        <w:tabs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W w:w="9322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43"/>
        <w:gridCol w:w="4788"/>
        <w:gridCol w:w="1691"/>
      </w:tblGrid>
      <w:tr>
        <w:trPr/>
        <w:tc>
          <w:tcPr>
            <w:tcW w:w="93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3.9.2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3.9.3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4.5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none"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4.9.1.2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4.9.1.3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u w:val="none" w:color="FFFFFF"/>
              </w:rPr>
            </w:pPr>
            <w:r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добычи полезных ископаемых, их переработки, изготовления вещей промышленным способом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6.0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Осуществление геологических изысканий;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добыча полезных ископаемых открытым (карьеры, отвалы) и закрытым (шахты, скважины) способами;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в том числе подземных, в целях добычи полезных ископаемых;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полезных ископаемых происходит на межселенной территории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6.4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6.5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Связь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видов разрешенного использования с кодами 3.1.1, 3.2.3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6.8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Склады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6.9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6.12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7.5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2">
              <w:r>
                <w:rPr>
                  <w:rStyle w:val="ListLabel29"/>
                </w:rPr>
                <w:t>кодами 3.4.1</w:t>
              </w:r>
            </w:hyperlink>
            <w:r>
              <w:rPr>
                <w:rFonts w:ascii="Times New Roman" w:hAnsi="Times New Roman"/>
              </w:rPr>
              <w:t xml:space="preserve"> - </w:t>
            </w:r>
            <w:hyperlink r:id="rId3">
              <w:r>
                <w:rPr>
                  <w:rStyle w:val="ListLabel29"/>
                </w:rPr>
                <w:t>3.4.2</w:t>
              </w:r>
            </w:hyperlink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12.2</w:t>
            </w:r>
          </w:p>
        </w:tc>
      </w:tr>
    </w:tbl>
    <w:p>
      <w:pPr>
        <w:pStyle w:val="Normal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before="0" w:after="240"/>
        <w:jc w:val="center"/>
        <w:outlineLvl w:val="3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>
      <w:pPr>
        <w:pStyle w:val="Normal"/>
        <w:tabs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регламентов.</w:t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none"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Связь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видов разрешенного использования с кодами 3.1.1, 3.2.31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6.8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Склады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4.6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</w:tbl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360"/>
        <w:ind w:firstLine="851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r>
        <w:rPr>
          <w:rFonts w:ascii="Times New Roman" w:hAnsi="Times New Roman"/>
          <w:sz w:val="28"/>
          <w:szCs w:val="28"/>
          <w:u w:val="none" w:color="FFFFFF"/>
        </w:rPr>
        <w:t>статью 26 Правил изложить в следующей редакции:</w:t>
      </w:r>
    </w:p>
    <w:p>
      <w:pPr>
        <w:pStyle w:val="Normal"/>
        <w:numPr>
          <w:ilvl w:val="0"/>
          <w:numId w:val="0"/>
        </w:numPr>
        <w:spacing w:before="0" w:after="240"/>
        <w:ind w:firstLine="709"/>
        <w:jc w:val="both"/>
        <w:outlineLvl w:val="3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 xml:space="preserve">Статья 26. Перечень видов разрешенного использования земельных участков и объектов капитального строительства в зонах рекреационного назначения </w:t>
      </w:r>
    </w:p>
    <w:p>
      <w:pPr>
        <w:pStyle w:val="Normal"/>
        <w:numPr>
          <w:ilvl w:val="0"/>
          <w:numId w:val="0"/>
        </w:numPr>
        <w:spacing w:before="0" w:after="240"/>
        <w:jc w:val="center"/>
        <w:outlineLvl w:val="3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>
      <w:pPr>
        <w:pStyle w:val="Normal"/>
        <w:tabs>
          <w:tab w:val="left" w:pos="0" w:leader="none"/>
        </w:tabs>
        <w:spacing w:lineRule="auto" w:line="36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9.3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33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100"/>
        <w:gridCol w:w="1696"/>
      </w:tblGrid>
      <w:tr>
        <w:trPr/>
        <w:tc>
          <w:tcPr>
            <w:tcW w:w="93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11.1</w:t>
            </w:r>
          </w:p>
        </w:tc>
      </w:tr>
      <w:tr>
        <w:trPr/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11.2</w:t>
            </w:r>
          </w:p>
        </w:tc>
      </w:tr>
    </w:tbl>
    <w:p>
      <w:pPr>
        <w:sectPr>
          <w:headerReference w:type="default" r:id="rId4"/>
          <w:footerReference w:type="default" r:id="rId5"/>
          <w:type w:val="nextPage"/>
          <w:pgSz w:w="11906" w:h="16838"/>
          <w:pgMar w:left="1701" w:right="851" w:header="1276" w:top="1333" w:footer="709" w:bottom="1134" w:gutter="0"/>
          <w:pgNumType w:fmt="decimal"/>
          <w:formProt w:val="false"/>
          <w:titlePg/>
          <w:textDirection w:val="lrTb"/>
          <w:docGrid w:type="default" w:linePitch="360" w:charSpace="0"/>
        </w:sect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360"/>
        <w:ind w:firstLine="851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r>
        <w:rPr>
          <w:rFonts w:ascii="Times New Roman" w:hAnsi="Times New Roman"/>
          <w:sz w:val="28"/>
          <w:szCs w:val="28"/>
          <w:u w:val="none" w:color="FFFFFF"/>
        </w:rPr>
        <w:t>статьи 27-29 Правил изложить в следующей редакции:</w:t>
      </w:r>
    </w:p>
    <w:p>
      <w:pPr>
        <w:pStyle w:val="Normal"/>
        <w:rPr>
          <w:rFonts w:ascii="Times New Roman" w:hAnsi="Times New Roman"/>
          <w:b/>
          <w:b/>
          <w:i/>
          <w:i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 xml:space="preserve">Статья 27.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  <w:bookmarkStart w:id="6" w:name="_Hlk518048503"/>
      <w:bookmarkEnd w:id="6"/>
    </w:p>
    <w:tbl>
      <w:tblPr>
        <w:tblW w:w="1496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5"/>
        <w:gridCol w:w="5074"/>
        <w:gridCol w:w="1432"/>
        <w:gridCol w:w="1492"/>
        <w:gridCol w:w="1553"/>
        <w:gridCol w:w="1554"/>
        <w:gridCol w:w="1553"/>
        <w:gridCol w:w="1429"/>
      </w:tblGrid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</w:rPr>
              <w:t>п/п</w:t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</w:r>
          </w:p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>Наименование параметра</w:t>
            </w:r>
          </w:p>
        </w:tc>
        <w:tc>
          <w:tcPr>
            <w:tcW w:w="9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Ж1-1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О1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О2</w:t>
            </w:r>
          </w:p>
        </w:tc>
      </w:tr>
      <w:tr>
        <w:trPr/>
        <w:tc>
          <w:tcPr>
            <w:tcW w:w="1496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индивидуального жилищного строительства,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индивидуального жилищного строительства, кв.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ind w:left="360" w:hanging="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  <w:t>2.1</w:t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общего пользования, кв.м.</w:t>
            </w:r>
          </w:p>
        </w:tc>
        <w:tc>
          <w:tcPr>
            <w:tcW w:w="9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блокированной жилой застройки, кв.м на каждый блок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блокированной жилой застройки, кв.м на каждый  блок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ведения личного подсобного хозяйства, кв.м.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1050" w:hRule="atLeast"/>
        </w:trPr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ведения личного подсобного хозяйства, кв.м.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многоквартирной жилой застройки до трех этажей,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color w:val="CE181E"/>
              </w:rPr>
            </w:pPr>
            <w:r>
              <w:rPr>
                <w:rFonts w:ascii="Times New Roman" w:hAnsi="Times New Roman"/>
                <w:color w:val="CE181E"/>
              </w:rPr>
              <w:t>2000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многоквартирной жилой застройки свыше трех этажей,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color w:val="CE181E"/>
              </w:rPr>
            </w:pPr>
            <w:r>
              <w:rPr>
                <w:rFonts w:ascii="Times New Roman" w:hAnsi="Times New Roman"/>
                <w:color w:val="CE181E"/>
              </w:rPr>
              <w:t>2000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садоводства, кв.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садоводства,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огородничества,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огородничества,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4000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4000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4000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7500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7500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7500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 xml:space="preserve">Минимальная площадь земельного участка для размещения </w:t>
            </w:r>
            <w:r>
              <w:rPr>
                <w:rFonts w:ascii="Times New Roman" w:hAnsi="Times New Roman"/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 для иного использования земельных участков, за исключением, использования указанного в пунктах 1-15 настоящей таблицы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</w:tr>
      <w:tr>
        <w:trPr/>
        <w:tc>
          <w:tcPr>
            <w:tcW w:w="1496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высота зданий, строений, сооружений,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22,5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</w:tr>
      <w:tr>
        <w:trPr/>
        <w:tc>
          <w:tcPr>
            <w:tcW w:w="1496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137" w:hRule="atLeast"/>
        </w:trPr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 xml:space="preserve">Минимальный отступ от границ земельных участков до </w:t>
            </w:r>
            <w:r>
              <w:rPr>
                <w:rFonts w:eastAsia="Times New Roman" w:ascii="Times New Roman" w:hAnsi="Times New Roman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>
              <w:rPr>
                <w:rFonts w:eastAsia="MS MinNew Roman" w:ascii="Times New Roman" w:hAnsi="Times New Roman"/>
                <w:bCs/>
              </w:rPr>
              <w:t xml:space="preserve"> 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</w:tr>
      <w:tr>
        <w:trPr/>
        <w:tc>
          <w:tcPr>
            <w:tcW w:w="1496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для индивидуального жилищного строительства, %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60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60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60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>
            <w:pPr>
              <w:pStyle w:val="Normal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80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80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80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50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 xml:space="preserve">Максимальный процент застройки </w:t>
            </w:r>
            <w:r>
              <w:rPr>
                <w:rFonts w:eastAsia="Times New Roman" w:ascii="Times New Roman" w:hAnsi="Times New Roman"/>
              </w:rPr>
              <w:t xml:space="preserve">для размещения </w:t>
            </w:r>
            <w:r>
              <w:rPr>
                <w:rFonts w:ascii="Times New Roman" w:hAnsi="Times New Roman"/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в иных случаях, за исключением случаев, указанных в пунктах 22-27 настоящей таблицы, %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1496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(бытовой разрыв) между зданиями индивидуального жилищного строительства и (или) зданиями блокированной жилой застройки,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(бытовой разрыв) между  зданиями многоквартирной жилой застройки,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786" w:hRule="atLeast"/>
        </w:trPr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Максимальное количество автономных жилых блоков в блокированном жилом доме, шт.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отдельно стоящих зданий объектов физической культуры и спорта, кв.м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1200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/>
        <w:tc>
          <w:tcPr>
            <w:tcW w:w="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"/>
              </w:numPr>
              <w:ind w:left="720" w:hanging="360"/>
              <w:jc w:val="both"/>
              <w:rPr/>
            </w:pPr>
            <w:r>
              <w:rPr/>
            </w:r>
          </w:p>
        </w:tc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color w:val="CE181E"/>
              </w:rPr>
            </w:pPr>
            <w:r>
              <w:rPr>
                <w:rFonts w:ascii="Times New Roman" w:hAnsi="Times New Roman"/>
                <w:color w:val="CE181E"/>
              </w:rPr>
              <w:t>2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color w:val="CE181E"/>
              </w:rPr>
            </w:pPr>
            <w:r>
              <w:rPr>
                <w:rFonts w:ascii="Times New Roman" w:hAnsi="Times New Roman"/>
                <w:color w:val="CE181E"/>
              </w:rPr>
              <w:t>2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color w:val="CE181E"/>
              </w:rPr>
            </w:pPr>
            <w:r>
              <w:rPr>
                <w:rFonts w:ascii="Times New Roman" w:hAnsi="Times New Roman"/>
                <w:color w:val="CE181E"/>
              </w:rPr>
              <w:t>2</w:t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360" w:before="360" w:after="240"/>
        <w:ind w:firstLine="709"/>
        <w:jc w:val="both"/>
        <w:outlineLvl w:val="2"/>
        <w:rPr>
          <w:rFonts w:ascii="Times New Roman" w:hAnsi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color w:val="000000"/>
          <w:sz w:val="28"/>
          <w:szCs w:val="28"/>
        </w:rPr>
        <w:t>Примечание: В ц</w:t>
      </w:r>
      <w:r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>
        <w:rPr>
          <w:rFonts w:ascii="Times New Roman" w:hAnsi="Times New Roman"/>
          <w:color w:val="000000"/>
          <w:sz w:val="28"/>
          <w:szCs w:val="28"/>
        </w:rPr>
        <w:t xml:space="preserve"> означает, что данный параметр не подлежит установлению.</w:t>
      </w:r>
    </w:p>
    <w:p>
      <w:pPr>
        <w:pStyle w:val="Normal"/>
        <w:numPr>
          <w:ilvl w:val="0"/>
          <w:numId w:val="0"/>
        </w:numPr>
        <w:spacing w:before="360" w:after="240"/>
        <w:jc w:val="both"/>
        <w:outlineLvl w:val="2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28. 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 </w:t>
      </w:r>
    </w:p>
    <w:tbl>
      <w:tblPr>
        <w:tblW w:w="14913" w:type="dxa"/>
        <w:jc w:val="left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9"/>
        <w:gridCol w:w="5983"/>
        <w:gridCol w:w="1702"/>
        <w:gridCol w:w="1702"/>
        <w:gridCol w:w="1701"/>
        <w:gridCol w:w="1560"/>
        <w:gridCol w:w="1555"/>
      </w:tblGrid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</w:rPr>
              <w:t>п/п</w:t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Наименование параметра</w:t>
            </w:r>
          </w:p>
        </w:tc>
        <w:tc>
          <w:tcPr>
            <w:tcW w:w="8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П1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П1-5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П2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ИТ</w:t>
            </w:r>
          </w:p>
        </w:tc>
      </w:tr>
      <w:tr>
        <w:trPr/>
        <w:tc>
          <w:tcPr>
            <w:tcW w:w="149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/>
            </w:pPr>
            <w:r>
              <w:rPr/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/>
            </w:pPr>
            <w:r>
              <w:rPr/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149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25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25</w:t>
            </w:r>
          </w:p>
        </w:tc>
      </w:tr>
      <w:tr>
        <w:trPr/>
        <w:tc>
          <w:tcPr>
            <w:tcW w:w="149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зданий, строений, сооружений, м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</w:tr>
      <w:tr>
        <w:trPr/>
        <w:tc>
          <w:tcPr>
            <w:tcW w:w="149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80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149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4"/>
              </w:numPr>
              <w:ind w:left="720" w:hanging="360"/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5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</w:tr>
    </w:tbl>
    <w:p>
      <w:pPr>
        <w:sectPr>
          <w:headerReference w:type="default" r:id="rId6"/>
          <w:footerReference w:type="default" r:id="rId7"/>
          <w:type w:val="nextPage"/>
          <w:pgSz w:orient="landscape" w:w="16838" w:h="11906"/>
          <w:pgMar w:left="1134" w:right="1134" w:header="1276" w:top="1333" w:footer="709" w:bottom="1134" w:gutter="0"/>
          <w:pgNumType w:fmt="decimal"/>
          <w:formProt w:val="false"/>
          <w:titlePg/>
          <w:textDirection w:val="lrTb"/>
          <w:docGrid w:type="default" w:linePitch="360" w:charSpace="0"/>
        </w:sectPr>
        <w:pStyle w:val="Normal"/>
        <w:numPr>
          <w:ilvl w:val="0"/>
          <w:numId w:val="0"/>
        </w:numPr>
        <w:spacing w:lineRule="auto" w:line="360" w:before="360" w:after="240"/>
        <w:ind w:firstLine="709"/>
        <w:jc w:val="both"/>
        <w:outlineLvl w:val="2"/>
        <w:rPr>
          <w:rFonts w:ascii="Times New Roman" w:hAnsi="Times New Roman"/>
          <w:color w:val="000000"/>
          <w:sz w:val="28"/>
          <w:szCs w:val="28"/>
        </w:rPr>
      </w:pPr>
      <w:r>
        <w:rPr>
          <w:rFonts w:eastAsia="Times New Roman" w:ascii="Times New Roman" w:hAnsi="Times New Roman"/>
          <w:color w:val="000000"/>
          <w:sz w:val="28"/>
          <w:szCs w:val="28"/>
        </w:rPr>
        <w:t>Примечание: В ц</w:t>
      </w:r>
      <w:r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>
        <w:rPr>
          <w:rFonts w:ascii="Times New Roman" w:hAnsi="Times New Roman"/>
          <w:color w:val="000000"/>
          <w:sz w:val="28"/>
          <w:szCs w:val="28"/>
        </w:rPr>
        <w:t xml:space="preserve"> означает, что данный параметр не подлежит установлению.</w:t>
      </w:r>
    </w:p>
    <w:p>
      <w:pPr>
        <w:pStyle w:val="Normal"/>
        <w:numPr>
          <w:ilvl w:val="0"/>
          <w:numId w:val="0"/>
        </w:numPr>
        <w:spacing w:before="360" w:after="240"/>
        <w:jc w:val="both"/>
        <w:outlineLvl w:val="2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 </w:t>
      </w:r>
    </w:p>
    <w:tbl>
      <w:tblPr>
        <w:tblW w:w="9669" w:type="dxa"/>
        <w:jc w:val="left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5"/>
        <w:gridCol w:w="4458"/>
        <w:gridCol w:w="4536"/>
      </w:tblGrid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</w:rPr>
              <w:t>п/п</w:t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Наименование параметра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>
          <w:trHeight w:val="346" w:hRule="atLeast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MS MinNew Roman" w:ascii="Times New Roman" w:hAnsi="Times New Roman"/>
                <w:b/>
                <w:bCs/>
              </w:rPr>
              <w:t>Р2</w:t>
            </w:r>
          </w:p>
        </w:tc>
      </w:tr>
      <w:tr>
        <w:trPr/>
        <w:tc>
          <w:tcPr>
            <w:tcW w:w="96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3"/>
              </w:numPr>
              <w:ind w:left="720" w:hanging="360"/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3000</w:t>
            </w:r>
          </w:p>
        </w:tc>
      </w:tr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3"/>
              </w:numPr>
              <w:ind w:left="720" w:hanging="360"/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96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3"/>
              </w:numPr>
              <w:ind w:left="720" w:hanging="360"/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</w:t>
            </w:r>
          </w:p>
        </w:tc>
      </w:tr>
      <w:tr>
        <w:trPr/>
        <w:tc>
          <w:tcPr>
            <w:tcW w:w="96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3"/>
              </w:numPr>
              <w:ind w:left="720" w:hanging="360"/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96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3"/>
              </w:numPr>
              <w:ind w:left="720" w:hanging="360"/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</w:t>
            </w:r>
          </w:p>
        </w:tc>
      </w:tr>
      <w:tr>
        <w:trPr/>
        <w:tc>
          <w:tcPr>
            <w:tcW w:w="96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/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3"/>
              </w:numPr>
              <w:ind w:left="720" w:hanging="360"/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</w:r>
          </w:p>
        </w:tc>
        <w:tc>
          <w:tcPr>
            <w:tcW w:w="4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объектов физкультуры и спорта открытого типа, кв.м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360" w:before="360" w:after="240"/>
        <w:ind w:firstLine="709"/>
        <w:jc w:val="both"/>
        <w:outlineLvl w:val="2"/>
        <w:rPr>
          <w:rFonts w:ascii="Times New Roman" w:hAnsi="Times New Roman"/>
          <w:color w:val="000000"/>
          <w:sz w:val="28"/>
          <w:szCs w:val="28"/>
        </w:rPr>
      </w:pPr>
      <w:r>
        <w:rPr>
          <w:rFonts w:eastAsia="Times New Roman" w:ascii="Times New Roman" w:hAnsi="Times New Roman"/>
          <w:color w:val="000000"/>
          <w:sz w:val="28"/>
          <w:szCs w:val="28"/>
        </w:rPr>
        <w:t>Примечание: В ц</w:t>
      </w:r>
      <w:r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>
        <w:rPr>
          <w:rFonts w:ascii="Times New Roman" w:hAnsi="Times New Roman"/>
          <w:color w:val="000000"/>
          <w:sz w:val="28"/>
          <w:szCs w:val="28"/>
        </w:rPr>
        <w:t xml:space="preserve"> означает, что данный параметр не подлежит установлению.»;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r>
        <w:rPr>
          <w:rFonts w:ascii="Times New Roman" w:hAnsi="Times New Roman"/>
          <w:sz w:val="28"/>
          <w:szCs w:val="22"/>
        </w:rPr>
        <w:t>карту градостроительного зонирования сельского поселения Приморский муниципального района Ставропольский Самарской области наименование изложить в редакции согласно Приложения 1 к настоящему решению.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Опубликовать настоящее решение в течение десяти дней со дня издания.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bookmarkStart w:id="7" w:name="_GoBack"/>
      <w:bookmarkEnd w:id="7"/>
      <w:r>
        <w:rPr>
          <w:rFonts w:ascii="Times New Roman" w:hAnsi="Times New Roman"/>
          <w:sz w:val="28"/>
          <w:szCs w:val="28"/>
        </w:rPr>
        <w:t xml:space="preserve">. Настоящее решение вступает в силу на следующий день после его официального опубликования. </w:t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>
      <w:pPr>
        <w:pStyle w:val="Normal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</w:t>
      </w:r>
      <w:r>
        <w:rPr>
          <w:rFonts w:ascii="Times New Roman" w:hAnsi="Times New Roman"/>
          <w:bCs/>
          <w:sz w:val="28"/>
          <w:szCs w:val="28"/>
        </w:rPr>
        <w:t>поселения Приморский</w:t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 З.Р. Козлова</w:t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jc w:val="both"/>
        <w:rPr/>
      </w:pPr>
      <w:r>
        <w:rPr>
          <w:rFonts w:ascii="Times New Roman" w:hAnsi="Times New Roman"/>
          <w:sz w:val="28"/>
          <w:szCs w:val="28"/>
        </w:rPr>
        <w:t xml:space="preserve">Глава сельского </w:t>
      </w:r>
      <w:r>
        <w:rPr>
          <w:rFonts w:ascii="Times New Roman" w:hAnsi="Times New Roman"/>
          <w:bCs/>
          <w:sz w:val="28"/>
          <w:szCs w:val="28"/>
        </w:rPr>
        <w:t>поселения Приморский</w:t>
      </w:r>
    </w:p>
    <w:p>
      <w:pPr>
        <w:pStyle w:val="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/>
          <w:sz w:val="28"/>
          <w:szCs w:val="28"/>
        </w:rPr>
        <w:t xml:space="preserve">                                   </w:t>
      </w:r>
    </w:p>
    <w:p>
      <w:pPr>
        <w:pStyle w:val="Normal"/>
        <w:jc w:val="both"/>
        <w:rPr/>
      </w:pPr>
      <w:r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Э.М. Лопатин</w:t>
      </w:r>
    </w:p>
    <w:sectPr>
      <w:headerReference w:type="default" r:id="rId8"/>
      <w:footerReference w:type="default" r:id="rId9"/>
      <w:type w:val="nextPage"/>
      <w:pgSz w:w="11906" w:h="16838"/>
      <w:pgMar w:left="1701" w:right="851" w:header="1276" w:top="1333" w:footer="709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mbria"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Lucida Grande CY">
    <w:charset w:val="cc"/>
    <w:family w:val="roman"/>
    <w:pitch w:val="variable"/>
  </w:font>
  <w:font w:name="Book Antiqu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Peterburg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5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105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240" cy="177800"/>
              <wp:effectExtent l="0" t="0" r="0" b="0"/>
              <wp:wrapSquare wrapText="largest"/>
              <wp:docPr id="3" name="Врезка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77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5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2" fillcolor="white" stroked="f" style="position:absolute;margin-left:233.25pt;margin-top:0.05pt;width:1.1pt;height:13.9pt;mso-position-horizontal:center;mso-position-horizontal-relative:margin">
              <w10:wrap type="non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Style35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157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5240" cy="177800"/>
              <wp:effectExtent l="0" t="0" r="0" b="0"/>
              <wp:wrapSquare wrapText="largest"/>
              <wp:docPr id="5" name="Врезка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77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5"/>
                            <w:rPr>
                              <w:rStyle w:val="Pagenumber"/>
                              <w:color w:val="auto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3" fillcolor="white" stroked="f" style="position:absolute;margin-left:466.5pt;margin-top:0.05pt;width:1.1pt;height:13.9pt;mso-position-horizontal:right;mso-position-horizontal-relative:margin">
              <w10:wrap type="non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Style35"/>
                      <w:rPr>
                        <w:rStyle w:val="Pagenumber"/>
                        <w:color w:val="auto"/>
                      </w:rPr>
                    </w:pPr>
                    <w:r>
                      <w:rPr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5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5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5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28270" cy="146050"/>
              <wp:effectExtent l="0" t="0" r="0" b="0"/>
              <wp:wrapSquare wrapText="largest"/>
              <wp:docPr id="1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7800" cy="1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rStyle w:val="Pagenumber"/>
                              <w:rFonts w:ascii="Times New Roman" w:hAnsi="Times New Roman"/>
                              <w:color w:val="auto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sz w:val="20"/>
                              <w:szCs w:val="20"/>
                              <w:rFonts w:ascii="Times New Roman" w:hAnsi="Times New Roman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sz w:val="20"/>
                              <w:szCs w:val="2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sz w:val="20"/>
                              <w:szCs w:val="20"/>
                              <w:rFonts w:ascii="Times New Roman" w:hAnsi="Times New Roman"/>
                            </w:rPr>
                            <w:t>53</w:t>
                          </w:r>
                          <w:r>
                            <w:rPr>
                              <w:rStyle w:val="Pagenumber"/>
                              <w:sz w:val="20"/>
                              <w:szCs w:val="2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fillcolor="white" stroked="f" style="position:absolute;margin-left:228.8pt;margin-top:0.05pt;width:10pt;height:11.4pt;mso-position-horizontal:center;mso-position-horizontal-relative:margin">
              <w10:wrap type="squar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rStyle w:val="Pagenumber"/>
                        <w:rFonts w:ascii="Times New Roman" w:hAnsi="Times New Roman"/>
                        <w:color w:val="auto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Style w:val="Pagenumber"/>
                        <w:sz w:val="20"/>
                        <w:szCs w:val="20"/>
                        <w:rFonts w:ascii="Times New Roman" w:hAnsi="Times New Roman"/>
                      </w:rPr>
                      <w:instrText> PAGE </w:instrText>
                    </w:r>
                    <w:r>
                      <w:rPr>
                        <w:rStyle w:val="Pagenumber"/>
                        <w:sz w:val="20"/>
                        <w:szCs w:val="2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rStyle w:val="Pagenumber"/>
                        <w:sz w:val="20"/>
                        <w:szCs w:val="20"/>
                        <w:rFonts w:ascii="Times New Roman" w:hAnsi="Times New Roman"/>
                      </w:rPr>
                      <w:t>53</w:t>
                    </w:r>
                    <w:r>
                      <w:rPr>
                        <w:rStyle w:val="Pagenumber"/>
                        <w:sz w:val="20"/>
                        <w:szCs w:val="2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4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upperRoman"/>
      <w:lvlText w:val="Статья %1."/>
      <w:lvlJc w:val="left"/>
      <w:pPr>
        <w:ind w:left="0" w:hanging="0"/>
      </w:pPr>
    </w:lvl>
    <w:lvl w:ilvl="1">
      <w:start w:val="1"/>
      <w:pStyle w:val="2"/>
      <w:numFmt w:val="decimal"/>
      <w:lvlText w:val="Раздел %1.%2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502" w:hanging="360"/>
      </w:pPr>
      <w:rPr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lvl w:ilvl="0">
      <w:start w:val="1"/>
      <w:numFmt w:val="decimal"/>
      <w:lvlText w:val="%1."/>
      <w:lvlJc w:val="left"/>
      <w:pPr>
        <w:ind w:left="502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MS Mincho" w:cs="Times New Roman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e3113"/>
    <w:pPr>
      <w:widowControl/>
      <w:bidi w:val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7031a2"/>
    <w:pPr>
      <w:keepNext w:val="true"/>
      <w:keepLines/>
      <w:numPr>
        <w:ilvl w:val="0"/>
        <w:numId w:val="1"/>
      </w:numPr>
      <w:spacing w:before="480" w:after="0"/>
      <w:outlineLvl w:val="0"/>
    </w:pPr>
    <w:rPr>
      <w:rFonts w:ascii="Calibri" w:hAnsi="Calibri" w:eastAsia="MS Gothic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Normal"/>
    <w:next w:val="Normal"/>
    <w:link w:val="20"/>
    <w:uiPriority w:val="99"/>
    <w:qFormat/>
    <w:rsid w:val="007031a2"/>
    <w:pPr>
      <w:keepNext w:val="true"/>
      <w:keepLines/>
      <w:numPr>
        <w:ilvl w:val="1"/>
        <w:numId w:val="1"/>
      </w:numPr>
      <w:spacing w:before="200" w:after="0"/>
      <w:outlineLvl w:val="1"/>
    </w:pPr>
    <w:rPr>
      <w:rFonts w:ascii="Calibri" w:hAnsi="Calibri" w:eastAsia="MS Gothic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Normal"/>
    <w:next w:val="Normal"/>
    <w:link w:val="30"/>
    <w:uiPriority w:val="99"/>
    <w:qFormat/>
    <w:rsid w:val="00585913"/>
    <w:pPr>
      <w:keepNext w:val="true"/>
      <w:spacing w:before="240" w:after="60"/>
      <w:outlineLvl w:val="2"/>
    </w:pPr>
    <w:rPr>
      <w:rFonts w:ascii="Arial" w:hAnsi="Arial" w:eastAsia="Times New Roman" w:cs="Arial"/>
    </w:rPr>
  </w:style>
  <w:style w:type="paragraph" w:styleId="4">
    <w:name w:val="Heading 4"/>
    <w:basedOn w:val="Normal"/>
    <w:next w:val="Normal"/>
    <w:link w:val="40"/>
    <w:uiPriority w:val="99"/>
    <w:qFormat/>
    <w:rsid w:val="00585913"/>
    <w:pPr>
      <w:keepNext w:val="true"/>
      <w:spacing w:before="240" w:after="60"/>
      <w:outlineLvl w:val="3"/>
    </w:pPr>
    <w:rPr>
      <w:rFonts w:ascii="Arial" w:hAnsi="Arial" w:eastAsia="Times New Roman" w:cs="Arial"/>
      <w:b/>
      <w:bCs/>
    </w:rPr>
  </w:style>
  <w:style w:type="paragraph" w:styleId="5">
    <w:name w:val="Heading 5"/>
    <w:basedOn w:val="Normal"/>
    <w:next w:val="Normal"/>
    <w:link w:val="50"/>
    <w:uiPriority w:val="99"/>
    <w:qFormat/>
    <w:rsid w:val="008769d2"/>
    <w:pPr>
      <w:keepNext w:val="true"/>
      <w:keepLines/>
      <w:spacing w:before="200" w:after="0"/>
      <w:outlineLvl w:val="4"/>
    </w:pPr>
    <w:rPr>
      <w:rFonts w:ascii="Calibri" w:hAnsi="Calibri" w:eastAsia="MS Gothic"/>
      <w:color w:val="243F60"/>
      <w:sz w:val="20"/>
      <w:szCs w:val="20"/>
      <w:lang w:val="x-none" w:eastAsia="x-none"/>
    </w:rPr>
  </w:style>
  <w:style w:type="paragraph" w:styleId="6">
    <w:name w:val="Heading 6"/>
    <w:basedOn w:val="Normal"/>
    <w:next w:val="Normal"/>
    <w:link w:val="60"/>
    <w:uiPriority w:val="99"/>
    <w:qFormat/>
    <w:rsid w:val="00585913"/>
    <w:pPr>
      <w:keepNext w:val="true"/>
      <w:widowControl w:val="false"/>
      <w:tabs>
        <w:tab w:val="left" w:pos="4880" w:leader="none"/>
      </w:tabs>
      <w:ind w:firstLine="288"/>
      <w:jc w:val="right"/>
      <w:outlineLvl w:val="5"/>
    </w:pPr>
    <w:rPr>
      <w:rFonts w:ascii="Arial" w:hAnsi="Arial" w:eastAsia="Times New Roman" w:cs="Arial"/>
    </w:rPr>
  </w:style>
  <w:style w:type="paragraph" w:styleId="7">
    <w:name w:val="Heading 7"/>
    <w:basedOn w:val="Normal"/>
    <w:next w:val="Normal"/>
    <w:link w:val="70"/>
    <w:uiPriority w:val="99"/>
    <w:qFormat/>
    <w:rsid w:val="00585913"/>
    <w:pPr>
      <w:keepNext w:val="true"/>
      <w:widowControl w:val="false"/>
      <w:tabs>
        <w:tab w:val="left" w:pos="4880" w:leader="none"/>
      </w:tabs>
      <w:spacing w:before="620" w:after="0"/>
      <w:jc w:val="right"/>
      <w:outlineLvl w:val="6"/>
    </w:pPr>
    <w:rPr>
      <w:rFonts w:ascii="Times New Roman" w:hAnsi="Times New Roman" w:eastAsia="Times New Roman"/>
      <w:color w:val="FF00FF"/>
    </w:rPr>
  </w:style>
  <w:style w:type="paragraph" w:styleId="8">
    <w:name w:val="Heading 8"/>
    <w:basedOn w:val="Normal"/>
    <w:next w:val="Normal"/>
    <w:link w:val="80"/>
    <w:uiPriority w:val="99"/>
    <w:qFormat/>
    <w:rsid w:val="00585913"/>
    <w:pPr>
      <w:keepNext w:val="true"/>
      <w:widowControl w:val="false"/>
      <w:tabs>
        <w:tab w:val="left" w:pos="4880" w:leader="none"/>
      </w:tabs>
      <w:ind w:firstLine="289"/>
      <w:jc w:val="right"/>
      <w:outlineLvl w:val="7"/>
    </w:pPr>
    <w:rPr>
      <w:rFonts w:ascii="Arial" w:hAnsi="Arial" w:eastAsia="Times New Roman" w:cs="Arial"/>
      <w:color w:val="FF00FF"/>
      <w:sz w:val="22"/>
    </w:rPr>
  </w:style>
  <w:style w:type="paragraph" w:styleId="9">
    <w:name w:val="Heading 9"/>
    <w:basedOn w:val="Normal"/>
    <w:next w:val="Normal"/>
    <w:link w:val="90"/>
    <w:uiPriority w:val="99"/>
    <w:qFormat/>
    <w:rsid w:val="00585913"/>
    <w:pPr>
      <w:keepNext w:val="true"/>
      <w:widowControl w:val="false"/>
      <w:tabs>
        <w:tab w:val="left" w:pos="4880" w:leader="none"/>
      </w:tabs>
      <w:ind w:firstLine="288"/>
      <w:jc w:val="right"/>
      <w:outlineLvl w:val="8"/>
    </w:pPr>
    <w:rPr>
      <w:rFonts w:ascii="Arial" w:hAnsi="Arial" w:eastAsia="Times New Roman" w:cs="Arial"/>
      <w:sz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5" w:customStyle="1">
    <w:name w:val="Схема документа Знак"/>
    <w:link w:val="a4"/>
    <w:uiPriority w:val="99"/>
    <w:semiHidden/>
    <w:qFormat/>
    <w:rsid w:val="007031a2"/>
    <w:rPr>
      <w:rFonts w:ascii="Lucida Grande CY" w:hAnsi="Lucida Grande CY" w:cs="Lucida Grande CY"/>
    </w:rPr>
  </w:style>
  <w:style w:type="character" w:styleId="11" w:customStyle="1">
    <w:name w:val="Заголовок 1 Знак"/>
    <w:link w:val="1"/>
    <w:uiPriority w:val="99"/>
    <w:qFormat/>
    <w:rsid w:val="007031a2"/>
    <w:rPr>
      <w:rFonts w:ascii="Calibri" w:hAnsi="Calibri" w:eastAsia="MS Gothic"/>
      <w:b/>
      <w:bCs/>
      <w:color w:val="345A8A"/>
      <w:sz w:val="32"/>
      <w:szCs w:val="32"/>
      <w:lang w:val="x-none" w:eastAsia="x-none"/>
    </w:rPr>
  </w:style>
  <w:style w:type="character" w:styleId="21" w:customStyle="1">
    <w:name w:val="Заголовок 2 Знак"/>
    <w:link w:val="2"/>
    <w:uiPriority w:val="99"/>
    <w:qFormat/>
    <w:rsid w:val="007031a2"/>
    <w:rPr>
      <w:rFonts w:ascii="Calibri" w:hAnsi="Calibri" w:eastAsia="MS Gothic"/>
      <w:b/>
      <w:bCs/>
      <w:color w:val="4F81BD"/>
      <w:sz w:val="26"/>
      <w:szCs w:val="26"/>
      <w:lang w:val="x-none" w:eastAsia="x-none"/>
    </w:rPr>
  </w:style>
  <w:style w:type="character" w:styleId="51" w:customStyle="1">
    <w:name w:val="Заголовок 5 Знак"/>
    <w:link w:val="5"/>
    <w:uiPriority w:val="99"/>
    <w:qFormat/>
    <w:rsid w:val="008769d2"/>
    <w:rPr>
      <w:rFonts w:ascii="Calibri" w:hAnsi="Calibri" w:eastAsia="MS Gothic" w:cs="Times New Roman"/>
      <w:color w:val="243F60"/>
    </w:rPr>
  </w:style>
  <w:style w:type="character" w:styleId="Style6" w:customStyle="1">
    <w:name w:val="Основной стиль Знак"/>
    <w:link w:val="a6"/>
    <w:qFormat/>
    <w:locked/>
    <w:rsid w:val="008769d2"/>
    <w:rPr>
      <w:rFonts w:ascii="Arial" w:hAnsi="Arial" w:eastAsia="MS ??" w:cs="Times New Roman"/>
      <w:szCs w:val="28"/>
    </w:rPr>
  </w:style>
  <w:style w:type="character" w:styleId="Annotationreference">
    <w:name w:val="annotation reference"/>
    <w:uiPriority w:val="99"/>
    <w:qFormat/>
    <w:rsid w:val="008769d2"/>
    <w:rPr>
      <w:rFonts w:cs="Times New Roman"/>
      <w:sz w:val="16"/>
    </w:rPr>
  </w:style>
  <w:style w:type="character" w:styleId="Style7" w:customStyle="1">
    <w:name w:val="Текст примечания Знак"/>
    <w:link w:val="a9"/>
    <w:uiPriority w:val="99"/>
    <w:qFormat/>
    <w:rsid w:val="008769d2"/>
    <w:rPr>
      <w:rFonts w:ascii="Times New Roman" w:hAnsi="Times New Roman" w:eastAsia="MS ??" w:cs="Times New Roman"/>
      <w:sz w:val="20"/>
      <w:szCs w:val="20"/>
    </w:rPr>
  </w:style>
  <w:style w:type="character" w:styleId="Style8" w:customStyle="1">
    <w:name w:val="Текст выноски Знак"/>
    <w:link w:val="ab"/>
    <w:uiPriority w:val="99"/>
    <w:qFormat/>
    <w:rsid w:val="008769d2"/>
    <w:rPr>
      <w:rFonts w:ascii="Lucida Grande CY" w:hAnsi="Lucida Grande CY" w:cs="Lucida Grande CY"/>
      <w:sz w:val="18"/>
      <w:szCs w:val="18"/>
    </w:rPr>
  </w:style>
  <w:style w:type="character" w:styleId="Style9">
    <w:name w:val="Интернет-ссылка"/>
    <w:uiPriority w:val="99"/>
    <w:rsid w:val="00215774"/>
    <w:rPr>
      <w:rFonts w:cs="Times New Roman"/>
      <w:color w:val="0000FF"/>
      <w:u w:val="single"/>
    </w:rPr>
  </w:style>
  <w:style w:type="character" w:styleId="Style10" w:customStyle="1">
    <w:name w:val="Верхний колонтитул Знак"/>
    <w:link w:val="af1"/>
    <w:uiPriority w:val="99"/>
    <w:qFormat/>
    <w:rsid w:val="00fd64a6"/>
    <w:rPr>
      <w:sz w:val="24"/>
      <w:szCs w:val="24"/>
    </w:rPr>
  </w:style>
  <w:style w:type="character" w:styleId="Pagenumber">
    <w:name w:val="page number"/>
    <w:uiPriority w:val="99"/>
    <w:unhideWhenUsed/>
    <w:qFormat/>
    <w:rsid w:val="00fd64a6"/>
    <w:rPr/>
  </w:style>
  <w:style w:type="character" w:styleId="Style11" w:customStyle="1">
    <w:name w:val="Нижний колонтитул Знак"/>
    <w:link w:val="af4"/>
    <w:uiPriority w:val="99"/>
    <w:qFormat/>
    <w:rsid w:val="00fd64a6"/>
    <w:rPr>
      <w:sz w:val="24"/>
      <w:szCs w:val="24"/>
    </w:rPr>
  </w:style>
  <w:style w:type="character" w:styleId="Style12" w:customStyle="1">
    <w:name w:val="Тема примечания Знак"/>
    <w:link w:val="af6"/>
    <w:uiPriority w:val="99"/>
    <w:qFormat/>
    <w:rsid w:val="00067239"/>
    <w:rPr>
      <w:rFonts w:ascii="Times New Roman" w:hAnsi="Times New Roman" w:eastAsia="MS ??" w:cs="Times New Roman"/>
      <w:b/>
      <w:bCs/>
      <w:sz w:val="20"/>
      <w:szCs w:val="20"/>
    </w:rPr>
  </w:style>
  <w:style w:type="character" w:styleId="31" w:customStyle="1">
    <w:name w:val="Заголовок 3 Знак"/>
    <w:link w:val="3"/>
    <w:uiPriority w:val="99"/>
    <w:qFormat/>
    <w:rsid w:val="00585913"/>
    <w:rPr>
      <w:rFonts w:ascii="Arial" w:hAnsi="Arial" w:eastAsia="Times New Roman" w:cs="Arial"/>
      <w:sz w:val="24"/>
      <w:szCs w:val="24"/>
    </w:rPr>
  </w:style>
  <w:style w:type="character" w:styleId="41" w:customStyle="1">
    <w:name w:val="Заголовок 4 Знак"/>
    <w:link w:val="4"/>
    <w:uiPriority w:val="99"/>
    <w:qFormat/>
    <w:rsid w:val="00585913"/>
    <w:rPr>
      <w:rFonts w:ascii="Arial" w:hAnsi="Arial" w:eastAsia="Times New Roman" w:cs="Arial"/>
      <w:b/>
      <w:bCs/>
      <w:sz w:val="24"/>
      <w:szCs w:val="24"/>
    </w:rPr>
  </w:style>
  <w:style w:type="character" w:styleId="61" w:customStyle="1">
    <w:name w:val="Заголовок 6 Знак"/>
    <w:link w:val="6"/>
    <w:uiPriority w:val="99"/>
    <w:qFormat/>
    <w:rsid w:val="00585913"/>
    <w:rPr>
      <w:rFonts w:ascii="Arial" w:hAnsi="Arial" w:eastAsia="Times New Roman" w:cs="Arial"/>
      <w:sz w:val="24"/>
      <w:szCs w:val="24"/>
    </w:rPr>
  </w:style>
  <w:style w:type="character" w:styleId="71" w:customStyle="1">
    <w:name w:val="Заголовок 7 Знак"/>
    <w:link w:val="7"/>
    <w:uiPriority w:val="99"/>
    <w:qFormat/>
    <w:rsid w:val="00585913"/>
    <w:rPr>
      <w:rFonts w:ascii="Times New Roman" w:hAnsi="Times New Roman" w:eastAsia="Times New Roman"/>
      <w:color w:val="FF00FF"/>
      <w:sz w:val="24"/>
      <w:szCs w:val="24"/>
    </w:rPr>
  </w:style>
  <w:style w:type="character" w:styleId="81" w:customStyle="1">
    <w:name w:val="Заголовок 8 Знак"/>
    <w:link w:val="8"/>
    <w:uiPriority w:val="99"/>
    <w:qFormat/>
    <w:rsid w:val="00585913"/>
    <w:rPr>
      <w:rFonts w:ascii="Arial" w:hAnsi="Arial" w:eastAsia="Times New Roman" w:cs="Arial"/>
      <w:color w:val="FF00FF"/>
      <w:sz w:val="22"/>
      <w:szCs w:val="24"/>
    </w:rPr>
  </w:style>
  <w:style w:type="character" w:styleId="91" w:customStyle="1">
    <w:name w:val="Заголовок 9 Знак"/>
    <w:link w:val="9"/>
    <w:uiPriority w:val="99"/>
    <w:qFormat/>
    <w:rsid w:val="00585913"/>
    <w:rPr>
      <w:rFonts w:ascii="Arial" w:hAnsi="Arial" w:eastAsia="Times New Roman" w:cs="Arial"/>
      <w:sz w:val="22"/>
      <w:szCs w:val="24"/>
    </w:rPr>
  </w:style>
  <w:style w:type="character" w:styleId="211" w:customStyle="1">
    <w:name w:val="Заголовок 2 Знак1"/>
    <w:uiPriority w:val="99"/>
    <w:semiHidden/>
    <w:qFormat/>
    <w:locked/>
    <w:rsid w:val="00585913"/>
    <w:rPr>
      <w:rFonts w:ascii="Cambria" w:hAnsi="Cambria" w:eastAsia="MS Gothic" w:cs="Times New Roman"/>
      <w:b/>
      <w:bCs/>
      <w:i/>
      <w:iCs/>
      <w:sz w:val="28"/>
      <w:szCs w:val="28"/>
    </w:rPr>
  </w:style>
  <w:style w:type="character" w:styleId="Style13" w:customStyle="1">
    <w:name w:val="Заголовок Знак"/>
    <w:link w:val="af8"/>
    <w:uiPriority w:val="99"/>
    <w:qFormat/>
    <w:rsid w:val="00585913"/>
    <w:rPr>
      <w:rFonts w:ascii="Times New Roman" w:hAnsi="Times New Roman" w:eastAsia="Times New Roman"/>
      <w:sz w:val="28"/>
      <w:szCs w:val="28"/>
    </w:rPr>
  </w:style>
  <w:style w:type="character" w:styleId="ConsNormal" w:customStyle="1">
    <w:name w:val="ConsNormal Знак Знак"/>
    <w:link w:val="ConsNormal"/>
    <w:uiPriority w:val="99"/>
    <w:qFormat/>
    <w:locked/>
    <w:rsid w:val="00585913"/>
    <w:rPr>
      <w:rFonts w:ascii="Arial" w:hAnsi="Arial" w:eastAsia="Times New Roman"/>
      <w:sz w:val="24"/>
      <w:szCs w:val="22"/>
    </w:rPr>
  </w:style>
  <w:style w:type="character" w:styleId="Style14" w:customStyle="1">
    <w:name w:val="Текст сноски Знак"/>
    <w:link w:val="afa"/>
    <w:uiPriority w:val="99"/>
    <w:semiHidden/>
    <w:qFormat/>
    <w:rsid w:val="00585913"/>
    <w:rPr>
      <w:rFonts w:ascii="Times New Roman" w:hAnsi="Times New Roman" w:eastAsia="Times New Roman"/>
    </w:rPr>
  </w:style>
  <w:style w:type="character" w:styleId="Style15">
    <w:name w:val="Привязка сноски"/>
    <w:rPr>
      <w:rFonts w:cs="Times New Roman"/>
      <w:vertAlign w:val="superscript"/>
    </w:rPr>
  </w:style>
  <w:style w:type="character" w:styleId="FootnoteCharacters">
    <w:name w:val="Footnote Characters"/>
    <w:uiPriority w:val="99"/>
    <w:semiHidden/>
    <w:qFormat/>
    <w:rsid w:val="00585913"/>
    <w:rPr>
      <w:rFonts w:cs="Times New Roman"/>
      <w:vertAlign w:val="superscript"/>
    </w:rPr>
  </w:style>
  <w:style w:type="character" w:styleId="Style16" w:customStyle="1">
    <w:name w:val="Основной текст Знак"/>
    <w:link w:val="afd"/>
    <w:uiPriority w:val="99"/>
    <w:qFormat/>
    <w:rsid w:val="00585913"/>
    <w:rPr>
      <w:rFonts w:ascii="Times New Roman" w:hAnsi="Times New Roman" w:eastAsia="Times New Roman"/>
      <w:sz w:val="28"/>
      <w:szCs w:val="28"/>
    </w:rPr>
  </w:style>
  <w:style w:type="character" w:styleId="22" w:customStyle="1">
    <w:name w:val="Основной текст 2 Знак"/>
    <w:link w:val="22"/>
    <w:uiPriority w:val="99"/>
    <w:qFormat/>
    <w:rsid w:val="00585913"/>
    <w:rPr>
      <w:rFonts w:ascii="Times New Roman" w:hAnsi="Times New Roman" w:eastAsia="Times New Roman"/>
      <w:b/>
      <w:sz w:val="28"/>
    </w:rPr>
  </w:style>
  <w:style w:type="character" w:styleId="BodyText2Char" w:customStyle="1">
    <w:name w:val="Body Text 2 Char"/>
    <w:uiPriority w:val="99"/>
    <w:semiHidden/>
    <w:qFormat/>
    <w:rsid w:val="00585913"/>
    <w:rPr>
      <w:rFonts w:cs="Times New Roman"/>
      <w:sz w:val="24"/>
      <w:szCs w:val="24"/>
    </w:rPr>
  </w:style>
  <w:style w:type="character" w:styleId="Style17" w:customStyle="1">
    <w:name w:val="Список Знак"/>
    <w:link w:val="aff"/>
    <w:uiPriority w:val="99"/>
    <w:qFormat/>
    <w:locked/>
    <w:rsid w:val="00585913"/>
    <w:rPr>
      <w:rFonts w:ascii="Times New Roman" w:hAnsi="Times New Roman" w:eastAsia="Times New Roman"/>
    </w:rPr>
  </w:style>
  <w:style w:type="character" w:styleId="32" w:customStyle="1">
    <w:name w:val="Основной текст 3 Знак"/>
    <w:link w:val="32"/>
    <w:uiPriority w:val="99"/>
    <w:qFormat/>
    <w:rsid w:val="00585913"/>
    <w:rPr>
      <w:rFonts w:ascii="Times New Roman" w:hAnsi="Times New Roman" w:eastAsia="Times New Roman"/>
      <w:sz w:val="28"/>
      <w:szCs w:val="28"/>
    </w:rPr>
  </w:style>
  <w:style w:type="character" w:styleId="23" w:customStyle="1">
    <w:name w:val="Основной текст с отступом 2 Знак"/>
    <w:link w:val="25"/>
    <w:uiPriority w:val="99"/>
    <w:qFormat/>
    <w:rsid w:val="00585913"/>
    <w:rPr>
      <w:rFonts w:ascii="Times New Roman" w:hAnsi="Times New Roman" w:eastAsia="Times New Roman"/>
      <w:sz w:val="28"/>
    </w:rPr>
  </w:style>
  <w:style w:type="character" w:styleId="BodyTextIndent2Char" w:customStyle="1">
    <w:name w:val="Body Text Indent 2 Char"/>
    <w:uiPriority w:val="99"/>
    <w:semiHidden/>
    <w:qFormat/>
    <w:rsid w:val="00585913"/>
    <w:rPr>
      <w:rFonts w:cs="Times New Roman"/>
      <w:sz w:val="24"/>
      <w:szCs w:val="24"/>
    </w:rPr>
  </w:style>
  <w:style w:type="character" w:styleId="33" w:customStyle="1">
    <w:name w:val="Основной текст с отступом 3 Знак"/>
    <w:link w:val="34"/>
    <w:uiPriority w:val="99"/>
    <w:qFormat/>
    <w:rsid w:val="00585913"/>
    <w:rPr>
      <w:rFonts w:ascii="Times New Roman" w:hAnsi="Times New Roman" w:eastAsia="Times New Roman"/>
      <w:sz w:val="28"/>
    </w:rPr>
  </w:style>
  <w:style w:type="character" w:styleId="BodyTextIndent3Char" w:customStyle="1">
    <w:name w:val="Body Text Indent 3 Char"/>
    <w:uiPriority w:val="99"/>
    <w:semiHidden/>
    <w:qFormat/>
    <w:rsid w:val="00585913"/>
    <w:rPr>
      <w:rFonts w:cs="Times New Roman"/>
      <w:sz w:val="16"/>
      <w:szCs w:val="16"/>
    </w:rPr>
  </w:style>
  <w:style w:type="character" w:styleId="Style18" w:customStyle="1">
    <w:name w:val="Текст концевой сноски Знак"/>
    <w:link w:val="aff1"/>
    <w:uiPriority w:val="99"/>
    <w:semiHidden/>
    <w:qFormat/>
    <w:rsid w:val="00585913"/>
    <w:rPr>
      <w:rFonts w:ascii="Times New Roman" w:hAnsi="Times New Roman" w:eastAsia="Times New Roman"/>
    </w:rPr>
  </w:style>
  <w:style w:type="character" w:styleId="Style19">
    <w:name w:val="Привязка концевой сноски"/>
    <w:rPr>
      <w:rFonts w:cs="Times New Roman"/>
      <w:vertAlign w:val="superscript"/>
    </w:rPr>
  </w:style>
  <w:style w:type="character" w:styleId="EndnoteCharacters">
    <w:name w:val="Endnote Characters"/>
    <w:uiPriority w:val="99"/>
    <w:semiHidden/>
    <w:qFormat/>
    <w:rsid w:val="00585913"/>
    <w:rPr>
      <w:rFonts w:cs="Times New Roman"/>
      <w:vertAlign w:val="superscript"/>
    </w:rPr>
  </w:style>
  <w:style w:type="character" w:styleId="Style20" w:customStyle="1">
    <w:name w:val="Основной стиль Знак Знак Знак"/>
    <w:link w:val="aff4"/>
    <w:uiPriority w:val="99"/>
    <w:qFormat/>
    <w:locked/>
    <w:rsid w:val="00585913"/>
    <w:rPr>
      <w:rFonts w:ascii="Book Antiqua" w:hAnsi="Book Antiqua" w:eastAsia="Times New Roman"/>
      <w:sz w:val="28"/>
    </w:rPr>
  </w:style>
  <w:style w:type="character" w:styleId="Style21" w:customStyle="1">
    <w:name w:val="Стиль названия Знак Знак"/>
    <w:link w:val="aff6"/>
    <w:uiPriority w:val="99"/>
    <w:qFormat/>
    <w:locked/>
    <w:rsid w:val="00585913"/>
    <w:rPr>
      <w:rFonts w:ascii="Book Antiqua" w:hAnsi="Book Antiqua" w:eastAsia="Times New Roman"/>
      <w:b/>
      <w:sz w:val="28"/>
    </w:rPr>
  </w:style>
  <w:style w:type="character" w:styleId="Style22" w:customStyle="1">
    <w:name w:val="Основной Знак Знак"/>
    <w:link w:val="affa"/>
    <w:uiPriority w:val="99"/>
    <w:qFormat/>
    <w:locked/>
    <w:rsid w:val="00585913"/>
    <w:rPr>
      <w:rFonts w:ascii="Book Antiqua" w:hAnsi="Book Antiqua" w:eastAsia="Times New Roman"/>
      <w:sz w:val="28"/>
    </w:rPr>
  </w:style>
  <w:style w:type="character" w:styleId="Style23" w:customStyle="1">
    <w:name w:val="Основной текст с отступом Знак"/>
    <w:link w:val="affe"/>
    <w:uiPriority w:val="99"/>
    <w:qFormat/>
    <w:rsid w:val="00585913"/>
    <w:rPr>
      <w:rFonts w:ascii="Times New Roman" w:hAnsi="Times New Roman" w:eastAsia="Times New Roman"/>
      <w:sz w:val="24"/>
      <w:szCs w:val="24"/>
    </w:rPr>
  </w:style>
  <w:style w:type="character" w:styleId="34" w:customStyle="1">
    <w:name w:val="Знак Знак Знак3"/>
    <w:uiPriority w:val="99"/>
    <w:qFormat/>
    <w:rsid w:val="00585913"/>
    <w:rPr>
      <w:b/>
      <w:sz w:val="28"/>
      <w:lang w:val="ru-RU" w:eastAsia="ru-RU"/>
    </w:rPr>
  </w:style>
  <w:style w:type="character" w:styleId="FollowedHyperlink">
    <w:name w:val="FollowedHyperlink"/>
    <w:uiPriority w:val="99"/>
    <w:qFormat/>
    <w:rsid w:val="00585913"/>
    <w:rPr>
      <w:rFonts w:cs="Times New Roman"/>
      <w:color w:val="800080"/>
      <w:u w:val="single"/>
    </w:rPr>
  </w:style>
  <w:style w:type="character" w:styleId="Style24" w:customStyle="1">
    <w:name w:val="Стиль заключения Знак Знак"/>
    <w:link w:val="afff5"/>
    <w:uiPriority w:val="99"/>
    <w:qFormat/>
    <w:locked/>
    <w:rsid w:val="00585913"/>
    <w:rPr>
      <w:rFonts w:ascii="Times New Roman" w:hAnsi="Times New Roman" w:eastAsia="Times New Roman"/>
      <w:sz w:val="28"/>
    </w:rPr>
  </w:style>
  <w:style w:type="character" w:styleId="Blk" w:customStyle="1">
    <w:name w:val="blk"/>
    <w:basedOn w:val="DefaultParagraphFont"/>
    <w:qFormat/>
    <w:rsid w:val="0069178e"/>
    <w:rPr/>
  </w:style>
  <w:style w:type="character" w:styleId="Strong">
    <w:name w:val="Strong"/>
    <w:basedOn w:val="DefaultParagraphFont"/>
    <w:uiPriority w:val="22"/>
    <w:qFormat/>
    <w:rsid w:val="005610c3"/>
    <w:rPr>
      <w:b/>
      <w:bCs/>
    </w:rPr>
  </w:style>
  <w:style w:type="character" w:styleId="ListLabel29" w:customStyle="1">
    <w:name w:val="ListLabel 29"/>
    <w:qFormat/>
    <w:rsid w:val="002364e5"/>
    <w:rPr>
      <w:rFonts w:ascii="Times New Roman" w:hAnsi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sz w:val="24"/>
      <w:szCs w:val="24"/>
    </w:rPr>
  </w:style>
  <w:style w:type="character" w:styleId="ListLabel48">
    <w:name w:val="ListLabel 48"/>
    <w:qFormat/>
    <w:rPr>
      <w:sz w:val="24"/>
      <w:szCs w:val="24"/>
    </w:rPr>
  </w:style>
  <w:style w:type="character" w:styleId="ListLabel49">
    <w:name w:val="ListLabel 49"/>
    <w:qFormat/>
    <w:rPr>
      <w:b/>
    </w:rPr>
  </w:style>
  <w:style w:type="character" w:styleId="ListLabel50">
    <w:name w:val="ListLabel 50"/>
    <w:qFormat/>
    <w:rPr>
      <w:b/>
    </w:rPr>
  </w:style>
  <w:style w:type="character" w:styleId="ListLabel51">
    <w:name w:val="ListLabel 51"/>
    <w:qFormat/>
    <w:rPr>
      <w:b/>
      <w:sz w:val="24"/>
      <w:szCs w:val="24"/>
    </w:rPr>
  </w:style>
  <w:style w:type="character" w:styleId="ListLabel52">
    <w:name w:val="ListLabel 52"/>
    <w:qFormat/>
    <w:rPr>
      <w:b/>
      <w:bCs/>
      <w:i w:val="false"/>
      <w:iCs w:val="false"/>
      <w:sz w:val="28"/>
      <w:szCs w:val="28"/>
    </w:rPr>
  </w:style>
  <w:style w:type="character" w:styleId="ListLabel53">
    <w:name w:val="ListLabel 53"/>
    <w:qFormat/>
    <w:rPr>
      <w:b/>
      <w:bCs/>
      <w:i w:val="false"/>
      <w:iCs w:val="false"/>
      <w:sz w:val="28"/>
      <w:szCs w:val="28"/>
    </w:rPr>
  </w:style>
  <w:style w:type="character" w:styleId="ListLabel54">
    <w:name w:val="ListLabel 54"/>
    <w:qFormat/>
    <w:rPr>
      <w:b/>
      <w:bCs/>
      <w:i w:val="false"/>
      <w:iCs w:val="false"/>
      <w:sz w:val="28"/>
      <w:szCs w:val="28"/>
    </w:rPr>
  </w:style>
  <w:style w:type="character" w:styleId="ListLabel55">
    <w:name w:val="ListLabel 55"/>
    <w:qFormat/>
    <w:rPr>
      <w:sz w:val="24"/>
      <w:szCs w:val="24"/>
    </w:rPr>
  </w:style>
  <w:style w:type="character" w:styleId="ListLabel56">
    <w:name w:val="ListLabel 56"/>
    <w:qFormat/>
    <w:rPr>
      <w:rFonts w:eastAsia="MS Mincho" w:cs="Times New Roman"/>
    </w:rPr>
  </w:style>
  <w:style w:type="character" w:styleId="ListLabel57">
    <w:name w:val="ListLabel 57"/>
    <w:qFormat/>
    <w:rPr>
      <w:b/>
      <w:bCs/>
      <w:i w:val="false"/>
      <w:iCs w:val="false"/>
      <w:sz w:val="28"/>
      <w:szCs w:val="28"/>
    </w:rPr>
  </w:style>
  <w:style w:type="character" w:styleId="ListLabel58">
    <w:name w:val="ListLabel 58"/>
    <w:qFormat/>
    <w:rPr>
      <w:b/>
      <w:bCs/>
      <w:i w:val="false"/>
      <w:iCs w:val="false"/>
      <w:sz w:val="28"/>
      <w:szCs w:val="28"/>
    </w:rPr>
  </w:style>
  <w:style w:type="character" w:styleId="ListLabel59">
    <w:name w:val="ListLabel 59"/>
    <w:qFormat/>
    <w:rPr/>
  </w:style>
  <w:style w:type="character" w:styleId="ListLabel60">
    <w:name w:val="ListLabel 60"/>
    <w:qFormat/>
    <w:rPr>
      <w:sz w:val="24"/>
      <w:szCs w:val="24"/>
    </w:rPr>
  </w:style>
  <w:style w:type="character" w:styleId="ListLabel61">
    <w:name w:val="ListLabel 61"/>
    <w:qFormat/>
    <w:rPr>
      <w:b/>
    </w:rPr>
  </w:style>
  <w:style w:type="character" w:styleId="ListLabel62">
    <w:name w:val="ListLabel 62"/>
    <w:qFormat/>
    <w:rPr>
      <w:b/>
      <w:sz w:val="24"/>
      <w:szCs w:val="24"/>
    </w:rPr>
  </w:style>
  <w:style w:type="character" w:styleId="ListLabel63">
    <w:name w:val="ListLabel 63"/>
    <w:qFormat/>
    <w:rPr/>
  </w:style>
  <w:style w:type="paragraph" w:styleId="Style25">
    <w:name w:val="Заголовок"/>
    <w:basedOn w:val="Normal"/>
    <w:next w:val="Style2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6">
    <w:name w:val="Body Text"/>
    <w:basedOn w:val="Normal"/>
    <w:link w:val="afe"/>
    <w:uiPriority w:val="99"/>
    <w:rsid w:val="00585913"/>
    <w:pPr>
      <w:jc w:val="both"/>
    </w:pPr>
    <w:rPr>
      <w:rFonts w:ascii="Times New Roman" w:hAnsi="Times New Roman" w:eastAsia="Times New Roman"/>
      <w:sz w:val="28"/>
      <w:szCs w:val="28"/>
    </w:rPr>
  </w:style>
  <w:style w:type="paragraph" w:styleId="Style27">
    <w:name w:val="List"/>
    <w:basedOn w:val="Normal"/>
    <w:link w:val="aff0"/>
    <w:uiPriority w:val="99"/>
    <w:rsid w:val="00585913"/>
    <w:pPr>
      <w:ind w:left="283" w:hanging="283"/>
    </w:pPr>
    <w:rPr>
      <w:rFonts w:ascii="Times New Roman" w:hAnsi="Times New Roman" w:eastAsia="Times New Roman"/>
      <w:sz w:val="20"/>
      <w:szCs w:val="20"/>
    </w:rPr>
  </w:style>
  <w:style w:type="paragraph" w:styleId="Style2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9">
    <w:name w:val="Указатель"/>
    <w:basedOn w:val="Normal"/>
    <w:qFormat/>
    <w:pPr>
      <w:suppressLineNumbers/>
    </w:pPr>
    <w:rPr>
      <w:rFonts w:cs="Mangal"/>
    </w:rPr>
  </w:style>
  <w:style w:type="paragraph" w:styleId="DocumentMap">
    <w:name w:val="Document Map"/>
    <w:basedOn w:val="Normal"/>
    <w:link w:val="a5"/>
    <w:uiPriority w:val="99"/>
    <w:semiHidden/>
    <w:unhideWhenUsed/>
    <w:qFormat/>
    <w:rsid w:val="007031a2"/>
    <w:pPr/>
    <w:rPr>
      <w:rFonts w:ascii="Lucida Grande CY" w:hAnsi="Lucida Grande CY"/>
      <w:sz w:val="20"/>
      <w:szCs w:val="20"/>
      <w:lang w:val="x-none" w:eastAsia="x-none"/>
    </w:rPr>
  </w:style>
  <w:style w:type="paragraph" w:styleId="311" w:customStyle="1">
    <w:name w:val="Светлая сетка — акцент 31"/>
    <w:basedOn w:val="Normal"/>
    <w:uiPriority w:val="34"/>
    <w:qFormat/>
    <w:rsid w:val="007031a2"/>
    <w:pPr>
      <w:spacing w:before="0" w:after="0"/>
      <w:ind w:left="720" w:hanging="0"/>
      <w:contextualSpacing/>
    </w:pPr>
    <w:rPr/>
  </w:style>
  <w:style w:type="paragraph" w:styleId="Style30" w:customStyle="1">
    <w:name w:val="Основной стиль"/>
    <w:basedOn w:val="Normal"/>
    <w:link w:val="a7"/>
    <w:qFormat/>
    <w:rsid w:val="008769d2"/>
    <w:pPr>
      <w:ind w:firstLine="680"/>
      <w:jc w:val="both"/>
    </w:pPr>
    <w:rPr>
      <w:rFonts w:ascii="Arial" w:hAnsi="Arial" w:eastAsia="MS ??"/>
      <w:sz w:val="20"/>
      <w:szCs w:val="28"/>
      <w:lang w:val="x-none" w:eastAsia="x-none"/>
    </w:rPr>
  </w:style>
  <w:style w:type="paragraph" w:styleId="Annotationtext">
    <w:name w:val="annotation text"/>
    <w:basedOn w:val="Normal"/>
    <w:link w:val="aa"/>
    <w:uiPriority w:val="99"/>
    <w:qFormat/>
    <w:rsid w:val="008769d2"/>
    <w:pPr/>
    <w:rPr>
      <w:rFonts w:ascii="Times New Roman" w:hAnsi="Times New Roman" w:eastAsia="MS ??"/>
      <w:sz w:val="20"/>
      <w:szCs w:val="20"/>
      <w:lang w:val="x-none" w:eastAsia="x-none"/>
    </w:rPr>
  </w:style>
  <w:style w:type="paragraph" w:styleId="BalloonText">
    <w:name w:val="Balloon Text"/>
    <w:basedOn w:val="Normal"/>
    <w:link w:val="ac"/>
    <w:uiPriority w:val="99"/>
    <w:unhideWhenUsed/>
    <w:qFormat/>
    <w:rsid w:val="008769d2"/>
    <w:pPr/>
    <w:rPr>
      <w:rFonts w:ascii="Lucida Grande CY" w:hAnsi="Lucida Grande CY"/>
      <w:sz w:val="18"/>
      <w:szCs w:val="18"/>
      <w:lang w:val="x-none" w:eastAsia="x-none"/>
    </w:rPr>
  </w:style>
  <w:style w:type="paragraph" w:styleId="Style31" w:customStyle="1">
    <w:name w:val="Стиль глав правил"/>
    <w:basedOn w:val="Normal"/>
    <w:uiPriority w:val="99"/>
    <w:qFormat/>
    <w:rsid w:val="00215774"/>
    <w:pPr>
      <w:spacing w:before="200" w:after="0"/>
      <w:jc w:val="center"/>
      <w:outlineLvl w:val="0"/>
    </w:pPr>
    <w:rPr>
      <w:rFonts w:ascii="Times New Roman" w:hAnsi="Times New Roman" w:eastAsia="MS ??"/>
      <w:b/>
      <w:kern w:val="2"/>
      <w:sz w:val="28"/>
      <w:szCs w:val="28"/>
    </w:rPr>
  </w:style>
  <w:style w:type="paragraph" w:styleId="ConsPlusNormal" w:customStyle="1">
    <w:name w:val="ConsPlusNormal"/>
    <w:qFormat/>
    <w:rsid w:val="003e302e"/>
    <w:pPr>
      <w:widowControl w:val="false"/>
      <w:bidi w:val="0"/>
      <w:ind w:firstLine="720"/>
      <w:jc w:val="left"/>
    </w:pPr>
    <w:rPr>
      <w:rFonts w:ascii="Arial" w:hAnsi="Arial" w:eastAsia="MS ??" w:cs="Arial"/>
      <w:color w:val="auto"/>
      <w:kern w:val="0"/>
      <w:sz w:val="24"/>
      <w:szCs w:val="20"/>
      <w:lang w:val="ru-RU" w:eastAsia="ru-RU" w:bidi="ar-SA"/>
    </w:rPr>
  </w:style>
  <w:style w:type="paragraph" w:styleId="Style32" w:customStyle="1">
    <w:name w:val="ВидыДеятельности"/>
    <w:basedOn w:val="Normal"/>
    <w:uiPriority w:val="99"/>
    <w:qFormat/>
    <w:rsid w:val="007e48c2"/>
    <w:pPr>
      <w:tabs>
        <w:tab w:val="left" w:pos="851" w:leader="none"/>
      </w:tabs>
      <w:spacing w:before="0" w:after="80"/>
      <w:jc w:val="both"/>
    </w:pPr>
    <w:rPr>
      <w:rFonts w:ascii="Arial" w:hAnsi="Arial" w:eastAsia="MS ??"/>
      <w:sz w:val="22"/>
      <w:szCs w:val="20"/>
    </w:rPr>
  </w:style>
  <w:style w:type="paragraph" w:styleId="Style33" w:customStyle="1">
    <w:name w:val="Стиль названия"/>
    <w:basedOn w:val="Normal"/>
    <w:uiPriority w:val="99"/>
    <w:qFormat/>
    <w:rsid w:val="008902d2"/>
    <w:pPr>
      <w:spacing w:before="0" w:after="60"/>
      <w:ind w:firstLine="680"/>
      <w:jc w:val="both"/>
    </w:pPr>
    <w:rPr>
      <w:rFonts w:ascii="Arial" w:hAnsi="Arial" w:eastAsia="MS ??"/>
      <w:b/>
      <w:i/>
      <w:szCs w:val="28"/>
    </w:rPr>
  </w:style>
  <w:style w:type="paragraph" w:styleId="Style34">
    <w:name w:val="Header"/>
    <w:basedOn w:val="Normal"/>
    <w:link w:val="af2"/>
    <w:uiPriority w:val="99"/>
    <w:unhideWhenUsed/>
    <w:rsid w:val="00fd64a6"/>
    <w:pPr>
      <w:tabs>
        <w:tab w:val="center" w:pos="4677" w:leader="none"/>
        <w:tab w:val="right" w:pos="9355" w:leader="none"/>
      </w:tabs>
    </w:pPr>
    <w:rPr>
      <w:lang w:val="x-none" w:eastAsia="x-none"/>
    </w:rPr>
  </w:style>
  <w:style w:type="paragraph" w:styleId="Style35">
    <w:name w:val="Footer"/>
    <w:basedOn w:val="Normal"/>
    <w:link w:val="af5"/>
    <w:uiPriority w:val="99"/>
    <w:unhideWhenUsed/>
    <w:rsid w:val="00fd64a6"/>
    <w:pPr>
      <w:tabs>
        <w:tab w:val="center" w:pos="4677" w:leader="none"/>
        <w:tab w:val="right" w:pos="9355" w:leader="none"/>
      </w:tabs>
    </w:pPr>
    <w:rPr>
      <w:lang w:val="x-none" w:eastAsia="x-none"/>
    </w:rPr>
  </w:style>
  <w:style w:type="paragraph" w:styleId="Annotationsubject">
    <w:name w:val="annotation subject"/>
    <w:basedOn w:val="Annotationtext"/>
    <w:next w:val="Annotationtext"/>
    <w:link w:val="af7"/>
    <w:uiPriority w:val="99"/>
    <w:unhideWhenUsed/>
    <w:qFormat/>
    <w:rsid w:val="00067239"/>
    <w:pPr/>
    <w:rPr>
      <w:b/>
      <w:bCs/>
    </w:rPr>
  </w:style>
  <w:style w:type="paragraph" w:styleId="121" w:customStyle="1">
    <w:name w:val="Средняя сетка 1 — акцент 21"/>
    <w:basedOn w:val="Normal"/>
    <w:uiPriority w:val="34"/>
    <w:qFormat/>
    <w:rsid w:val="00e60123"/>
    <w:pPr>
      <w:widowControl w:val="false"/>
      <w:spacing w:before="0" w:after="0"/>
      <w:ind w:left="720" w:hanging="0"/>
      <w:contextualSpacing/>
    </w:pPr>
    <w:rPr>
      <w:rFonts w:ascii="Times New Roman" w:hAnsi="Times New Roman" w:eastAsia="Times New Roman"/>
      <w:sz w:val="20"/>
      <w:szCs w:val="20"/>
    </w:rPr>
  </w:style>
  <w:style w:type="paragraph" w:styleId="Style36">
    <w:name w:val="Title"/>
    <w:basedOn w:val="Normal"/>
    <w:link w:val="af9"/>
    <w:uiPriority w:val="99"/>
    <w:qFormat/>
    <w:rsid w:val="00585913"/>
    <w:pPr>
      <w:jc w:val="center"/>
    </w:pPr>
    <w:rPr>
      <w:rFonts w:ascii="Times New Roman" w:hAnsi="Times New Roman" w:eastAsia="Times New Roman"/>
      <w:sz w:val="28"/>
      <w:szCs w:val="28"/>
    </w:rPr>
  </w:style>
  <w:style w:type="paragraph" w:styleId="ConsNormal1" w:customStyle="1">
    <w:name w:val="ConsNormal Знак"/>
    <w:link w:val="ConsNormal0"/>
    <w:uiPriority w:val="99"/>
    <w:qFormat/>
    <w:rsid w:val="00585913"/>
    <w:pPr>
      <w:widowControl w:val="false"/>
      <w:bidi w:val="0"/>
      <w:ind w:right="19772" w:firstLine="720"/>
      <w:jc w:val="left"/>
    </w:pPr>
    <w:rPr>
      <w:rFonts w:ascii="Arial" w:hAnsi="Arial" w:eastAsia="Times New Roman" w:cs="Times New Roman"/>
      <w:color w:val="auto"/>
      <w:kern w:val="0"/>
      <w:sz w:val="24"/>
      <w:szCs w:val="22"/>
      <w:lang w:val="ru-RU" w:eastAsia="ru-RU" w:bidi="ar-SA"/>
    </w:rPr>
  </w:style>
  <w:style w:type="paragraph" w:styleId="Style37">
    <w:name w:val="Footnote Text"/>
    <w:basedOn w:val="Normal"/>
    <w:link w:val="afb"/>
    <w:uiPriority w:val="99"/>
    <w:semiHidden/>
    <w:rsid w:val="00585913"/>
    <w:pPr/>
    <w:rPr>
      <w:rFonts w:ascii="Times New Roman" w:hAnsi="Times New Roman" w:eastAsia="Times New Roman"/>
      <w:sz w:val="20"/>
      <w:szCs w:val="20"/>
    </w:rPr>
  </w:style>
  <w:style w:type="paragraph" w:styleId="ConsNonformat" w:customStyle="1">
    <w:name w:val="ConsNonformat"/>
    <w:uiPriority w:val="99"/>
    <w:qFormat/>
    <w:rsid w:val="00585913"/>
    <w:pPr>
      <w:widowControl/>
      <w:bidi w:val="0"/>
      <w:ind w:right="19772" w:hanging="0"/>
      <w:jc w:val="left"/>
    </w:pPr>
    <w:rPr>
      <w:rFonts w:ascii="Courier New" w:hAnsi="Courier New" w:eastAsia="Times New Roman" w:cs="Courier New"/>
      <w:color w:val="auto"/>
      <w:kern w:val="0"/>
      <w:sz w:val="24"/>
      <w:szCs w:val="24"/>
      <w:lang w:val="ru-RU" w:eastAsia="ru-RU" w:bidi="ar-SA"/>
    </w:rPr>
  </w:style>
  <w:style w:type="paragraph" w:styleId="ConsTitle" w:customStyle="1">
    <w:name w:val="ConsTitle"/>
    <w:uiPriority w:val="99"/>
    <w:qFormat/>
    <w:rsid w:val="00585913"/>
    <w:pPr>
      <w:widowControl w:val="false"/>
      <w:bidi w:val="0"/>
      <w:ind w:right="19772" w:hanging="0"/>
      <w:jc w:val="left"/>
    </w:pPr>
    <w:rPr>
      <w:rFonts w:ascii="Arial" w:hAnsi="Arial" w:eastAsia="Times New Roman" w:cs="Arial"/>
      <w:b/>
      <w:bCs/>
      <w:color w:val="auto"/>
      <w:kern w:val="0"/>
      <w:sz w:val="16"/>
      <w:szCs w:val="16"/>
      <w:lang w:val="ru-RU" w:eastAsia="ru-RU" w:bidi="ar-SA"/>
    </w:rPr>
  </w:style>
  <w:style w:type="paragraph" w:styleId="BodyText2">
    <w:name w:val="Body Text 2"/>
    <w:basedOn w:val="Normal"/>
    <w:link w:val="23"/>
    <w:uiPriority w:val="99"/>
    <w:qFormat/>
    <w:rsid w:val="00585913"/>
    <w:pPr>
      <w:ind w:left="1980" w:hanging="1260"/>
      <w:jc w:val="both"/>
    </w:pPr>
    <w:rPr>
      <w:rFonts w:ascii="Times New Roman" w:hAnsi="Times New Roman" w:eastAsia="Times New Roman"/>
      <w:b/>
      <w:sz w:val="28"/>
      <w:szCs w:val="20"/>
    </w:rPr>
  </w:style>
  <w:style w:type="paragraph" w:styleId="ListBullet3">
    <w:name w:val="List Bullet 3"/>
    <w:basedOn w:val="Normal"/>
    <w:uiPriority w:val="99"/>
    <w:qFormat/>
    <w:rsid w:val="00585913"/>
    <w:pPr>
      <w:ind w:left="566" w:hanging="283"/>
    </w:pPr>
    <w:rPr>
      <w:rFonts w:ascii="Times New Roman" w:hAnsi="Times New Roman" w:eastAsia="Times New Roman"/>
      <w:sz w:val="20"/>
      <w:szCs w:val="20"/>
    </w:rPr>
  </w:style>
  <w:style w:type="paragraph" w:styleId="BodyText3">
    <w:name w:val="Body Text 3"/>
    <w:basedOn w:val="Normal"/>
    <w:link w:val="33"/>
    <w:uiPriority w:val="99"/>
    <w:qFormat/>
    <w:rsid w:val="00585913"/>
    <w:pPr>
      <w:ind w:right="2975" w:hanging="0"/>
      <w:jc w:val="both"/>
    </w:pPr>
    <w:rPr>
      <w:rFonts w:ascii="Times New Roman" w:hAnsi="Times New Roman" w:eastAsia="Times New Roman"/>
      <w:sz w:val="28"/>
      <w:szCs w:val="28"/>
    </w:rPr>
  </w:style>
  <w:style w:type="paragraph" w:styleId="BodyTextIndent2">
    <w:name w:val="Body Text Indent 2"/>
    <w:basedOn w:val="Normal"/>
    <w:link w:val="26"/>
    <w:uiPriority w:val="99"/>
    <w:qFormat/>
    <w:rsid w:val="00585913"/>
    <w:pPr>
      <w:ind w:firstLine="720"/>
      <w:jc w:val="both"/>
    </w:pPr>
    <w:rPr>
      <w:rFonts w:ascii="Times New Roman" w:hAnsi="Times New Roman" w:eastAsia="Times New Roman"/>
      <w:sz w:val="28"/>
      <w:szCs w:val="20"/>
    </w:rPr>
  </w:style>
  <w:style w:type="paragraph" w:styleId="BodyTextIndent3">
    <w:name w:val="Body Text Indent 3"/>
    <w:basedOn w:val="Normal"/>
    <w:link w:val="35"/>
    <w:uiPriority w:val="99"/>
    <w:qFormat/>
    <w:rsid w:val="00585913"/>
    <w:pPr>
      <w:spacing w:lineRule="auto" w:line="360"/>
      <w:ind w:firstLine="851"/>
      <w:jc w:val="both"/>
    </w:pPr>
    <w:rPr>
      <w:rFonts w:ascii="Times New Roman" w:hAnsi="Times New Roman" w:eastAsia="Times New Roman"/>
      <w:sz w:val="28"/>
      <w:szCs w:val="20"/>
    </w:rPr>
  </w:style>
  <w:style w:type="paragraph" w:styleId="12">
    <w:name w:val="TOC 1"/>
    <w:basedOn w:val="Normal"/>
    <w:next w:val="Normal"/>
    <w:autoRedefine/>
    <w:uiPriority w:val="99"/>
    <w:semiHidden/>
    <w:rsid w:val="00585913"/>
    <w:pPr>
      <w:spacing w:before="120" w:after="0"/>
    </w:pPr>
    <w:rPr>
      <w:rFonts w:ascii="Times New Roman" w:hAnsi="Times New Roman" w:eastAsia="Times New Roman"/>
      <w:b/>
      <w:bCs/>
      <w:i/>
      <w:iCs/>
    </w:rPr>
  </w:style>
  <w:style w:type="paragraph" w:styleId="24">
    <w:name w:val="TOC 2"/>
    <w:basedOn w:val="Normal"/>
    <w:next w:val="Normal"/>
    <w:autoRedefine/>
    <w:uiPriority w:val="99"/>
    <w:semiHidden/>
    <w:rsid w:val="00585913"/>
    <w:pPr>
      <w:spacing w:before="120" w:after="0"/>
      <w:ind w:left="240" w:hanging="0"/>
    </w:pPr>
    <w:rPr>
      <w:rFonts w:ascii="Times New Roman" w:hAnsi="Times New Roman" w:eastAsia="Times New Roman"/>
      <w:b/>
      <w:bCs/>
      <w:sz w:val="22"/>
      <w:szCs w:val="22"/>
    </w:rPr>
  </w:style>
  <w:style w:type="paragraph" w:styleId="35">
    <w:name w:val="TOC 3"/>
    <w:basedOn w:val="Normal"/>
    <w:next w:val="Normal"/>
    <w:autoRedefine/>
    <w:uiPriority w:val="99"/>
    <w:semiHidden/>
    <w:rsid w:val="00585913"/>
    <w:pPr>
      <w:ind w:left="480" w:hanging="0"/>
    </w:pPr>
    <w:rPr>
      <w:rFonts w:ascii="Times New Roman" w:hAnsi="Times New Roman" w:eastAsia="Times New Roman"/>
      <w:sz w:val="20"/>
      <w:szCs w:val="20"/>
    </w:rPr>
  </w:style>
  <w:style w:type="paragraph" w:styleId="42">
    <w:name w:val="TOC 4"/>
    <w:basedOn w:val="Normal"/>
    <w:next w:val="Normal"/>
    <w:autoRedefine/>
    <w:uiPriority w:val="99"/>
    <w:semiHidden/>
    <w:rsid w:val="00585913"/>
    <w:pPr>
      <w:ind w:left="720" w:hanging="0"/>
    </w:pPr>
    <w:rPr>
      <w:rFonts w:ascii="Times New Roman" w:hAnsi="Times New Roman" w:eastAsia="Times New Roman"/>
      <w:sz w:val="20"/>
      <w:szCs w:val="20"/>
    </w:rPr>
  </w:style>
  <w:style w:type="paragraph" w:styleId="52">
    <w:name w:val="TOC 5"/>
    <w:basedOn w:val="Normal"/>
    <w:next w:val="Normal"/>
    <w:autoRedefine/>
    <w:uiPriority w:val="99"/>
    <w:semiHidden/>
    <w:rsid w:val="00585913"/>
    <w:pPr>
      <w:ind w:left="960" w:hanging="0"/>
    </w:pPr>
    <w:rPr>
      <w:rFonts w:ascii="Times New Roman" w:hAnsi="Times New Roman" w:eastAsia="Times New Roman"/>
      <w:sz w:val="20"/>
      <w:szCs w:val="20"/>
    </w:rPr>
  </w:style>
  <w:style w:type="paragraph" w:styleId="62">
    <w:name w:val="TOC 6"/>
    <w:basedOn w:val="Normal"/>
    <w:next w:val="Normal"/>
    <w:autoRedefine/>
    <w:uiPriority w:val="99"/>
    <w:semiHidden/>
    <w:rsid w:val="00585913"/>
    <w:pPr>
      <w:ind w:left="1200" w:hanging="0"/>
    </w:pPr>
    <w:rPr>
      <w:rFonts w:ascii="Times New Roman" w:hAnsi="Times New Roman" w:eastAsia="Times New Roman"/>
      <w:sz w:val="20"/>
      <w:szCs w:val="20"/>
    </w:rPr>
  </w:style>
  <w:style w:type="paragraph" w:styleId="72">
    <w:name w:val="TOC 7"/>
    <w:basedOn w:val="Normal"/>
    <w:next w:val="Normal"/>
    <w:autoRedefine/>
    <w:uiPriority w:val="99"/>
    <w:semiHidden/>
    <w:rsid w:val="00585913"/>
    <w:pPr>
      <w:ind w:left="1440" w:hanging="0"/>
    </w:pPr>
    <w:rPr>
      <w:rFonts w:ascii="Times New Roman" w:hAnsi="Times New Roman" w:eastAsia="Times New Roman"/>
      <w:sz w:val="20"/>
      <w:szCs w:val="20"/>
    </w:rPr>
  </w:style>
  <w:style w:type="paragraph" w:styleId="82">
    <w:name w:val="TOC 8"/>
    <w:basedOn w:val="Normal"/>
    <w:next w:val="Normal"/>
    <w:autoRedefine/>
    <w:uiPriority w:val="99"/>
    <w:semiHidden/>
    <w:rsid w:val="00585913"/>
    <w:pPr>
      <w:ind w:left="1680" w:hanging="0"/>
    </w:pPr>
    <w:rPr>
      <w:rFonts w:ascii="Times New Roman" w:hAnsi="Times New Roman" w:eastAsia="Times New Roman"/>
      <w:sz w:val="20"/>
      <w:szCs w:val="20"/>
    </w:rPr>
  </w:style>
  <w:style w:type="paragraph" w:styleId="92">
    <w:name w:val="TOC 9"/>
    <w:basedOn w:val="Normal"/>
    <w:next w:val="Normal"/>
    <w:autoRedefine/>
    <w:uiPriority w:val="99"/>
    <w:semiHidden/>
    <w:rsid w:val="00585913"/>
    <w:pPr>
      <w:ind w:left="1920" w:hanging="0"/>
    </w:pPr>
    <w:rPr>
      <w:rFonts w:ascii="Times New Roman" w:hAnsi="Times New Roman" w:eastAsia="Times New Roman"/>
      <w:sz w:val="20"/>
      <w:szCs w:val="20"/>
    </w:rPr>
  </w:style>
  <w:style w:type="paragraph" w:styleId="Style38">
    <w:name w:val="Endnote Text"/>
    <w:basedOn w:val="Normal"/>
    <w:link w:val="aff2"/>
    <w:uiPriority w:val="99"/>
    <w:semiHidden/>
    <w:rsid w:val="00585913"/>
    <w:pPr/>
    <w:rPr>
      <w:rFonts w:ascii="Times New Roman" w:hAnsi="Times New Roman" w:eastAsia="Times New Roman"/>
      <w:sz w:val="20"/>
      <w:szCs w:val="20"/>
    </w:rPr>
  </w:style>
  <w:style w:type="paragraph" w:styleId="Style39" w:customStyle="1">
    <w:name w:val="Основной стиль Знак Знак"/>
    <w:basedOn w:val="Normal"/>
    <w:link w:val="aff5"/>
    <w:uiPriority w:val="99"/>
    <w:qFormat/>
    <w:rsid w:val="00585913"/>
    <w:pPr>
      <w:spacing w:lineRule="auto" w:line="360"/>
      <w:ind w:firstLine="680"/>
      <w:jc w:val="both"/>
    </w:pPr>
    <w:rPr>
      <w:rFonts w:ascii="Book Antiqua" w:hAnsi="Book Antiqua" w:eastAsia="Times New Roman"/>
      <w:sz w:val="28"/>
      <w:szCs w:val="20"/>
    </w:rPr>
  </w:style>
  <w:style w:type="paragraph" w:styleId="Style40" w:customStyle="1">
    <w:name w:val="Стиль названия Знак"/>
    <w:basedOn w:val="Normal"/>
    <w:link w:val="aff7"/>
    <w:uiPriority w:val="99"/>
    <w:qFormat/>
    <w:rsid w:val="00585913"/>
    <w:pPr>
      <w:spacing w:before="0" w:after="240"/>
      <w:ind w:firstLine="680"/>
      <w:jc w:val="both"/>
    </w:pPr>
    <w:rPr>
      <w:rFonts w:ascii="Book Antiqua" w:hAnsi="Book Antiqua" w:eastAsia="Times New Roman"/>
      <w:b/>
      <w:sz w:val="28"/>
      <w:szCs w:val="20"/>
    </w:rPr>
  </w:style>
  <w:style w:type="paragraph" w:styleId="Style41" w:customStyle="1">
    <w:name w:val="Стиль части"/>
    <w:basedOn w:val="1"/>
    <w:uiPriority w:val="99"/>
    <w:qFormat/>
    <w:rsid w:val="00585913"/>
    <w:pPr>
      <w:keepLines w:val="false"/>
      <w:numPr>
        <w:ilvl w:val="0"/>
        <w:numId w:val="0"/>
      </w:numPr>
      <w:spacing w:before="0" w:after="60"/>
      <w:jc w:val="center"/>
    </w:pPr>
    <w:rPr>
      <w:rFonts w:ascii="Arial" w:hAnsi="Arial" w:eastAsia="Times New Roman" w:cs="Arial"/>
      <w:bCs w:val="false"/>
      <w:color w:val="auto"/>
      <w:kern w:val="2"/>
      <w:sz w:val="28"/>
      <w:lang w:val="ru-RU" w:eastAsia="ru-RU"/>
    </w:rPr>
  </w:style>
  <w:style w:type="paragraph" w:styleId="Style42" w:customStyle="1">
    <w:name w:val="Стиль главы"/>
    <w:basedOn w:val="Style41"/>
    <w:uiPriority w:val="99"/>
    <w:qFormat/>
    <w:rsid w:val="00585913"/>
    <w:pPr>
      <w:spacing w:before="240" w:after="60"/>
    </w:pPr>
    <w:rPr>
      <w:sz w:val="24"/>
    </w:rPr>
  </w:style>
  <w:style w:type="paragraph" w:styleId="212" w:customStyle="1">
    <w:name w:val="Основной текст с отступом 21"/>
    <w:basedOn w:val="Normal"/>
    <w:uiPriority w:val="99"/>
    <w:qFormat/>
    <w:rsid w:val="00585913"/>
    <w:pPr>
      <w:ind w:firstLine="720"/>
      <w:jc w:val="both"/>
    </w:pPr>
    <w:rPr>
      <w:rFonts w:ascii="Times New Roman" w:hAnsi="Times New Roman" w:eastAsia="Times New Roman"/>
      <w:sz w:val="28"/>
      <w:szCs w:val="20"/>
    </w:rPr>
  </w:style>
  <w:style w:type="paragraph" w:styleId="Style43" w:customStyle="1">
    <w:name w:val="Основной Знак"/>
    <w:basedOn w:val="ConsNormal1"/>
    <w:link w:val="affb"/>
    <w:uiPriority w:val="99"/>
    <w:qFormat/>
    <w:rsid w:val="00585913"/>
    <w:pPr>
      <w:tabs>
        <w:tab w:val="left" w:pos="709" w:leader="none"/>
      </w:tabs>
      <w:spacing w:lineRule="auto" w:line="360"/>
      <w:ind w:right="0" w:firstLine="680"/>
      <w:jc w:val="both"/>
    </w:pPr>
    <w:rPr>
      <w:rFonts w:ascii="Book Antiqua" w:hAnsi="Book Antiqua"/>
      <w:sz w:val="28"/>
      <w:szCs w:val="20"/>
    </w:rPr>
  </w:style>
  <w:style w:type="paragraph" w:styleId="Style44" w:customStyle="1">
    <w:name w:val="ПереченьЗон"/>
    <w:basedOn w:val="Normal"/>
    <w:uiPriority w:val="99"/>
    <w:qFormat/>
    <w:rsid w:val="00585913"/>
    <w:pPr>
      <w:tabs>
        <w:tab w:val="left" w:pos="1418" w:leader="none"/>
      </w:tabs>
      <w:snapToGrid w:val="false"/>
      <w:spacing w:before="0" w:after="80"/>
      <w:ind w:left="1418" w:hanging="851"/>
      <w:jc w:val="both"/>
    </w:pPr>
    <w:rPr>
      <w:rFonts w:ascii="Arial" w:hAnsi="Arial" w:eastAsia="Times New Roman"/>
      <w:sz w:val="22"/>
      <w:szCs w:val="20"/>
    </w:rPr>
  </w:style>
  <w:style w:type="paragraph" w:styleId="Style45" w:customStyle="1">
    <w:name w:val="Зоны"/>
    <w:basedOn w:val="Normal"/>
    <w:uiPriority w:val="99"/>
    <w:qFormat/>
    <w:rsid w:val="00585913"/>
    <w:pPr>
      <w:tabs>
        <w:tab w:val="left" w:pos="567" w:leader="none"/>
      </w:tabs>
      <w:snapToGrid w:val="false"/>
      <w:spacing w:before="160" w:after="160"/>
      <w:ind w:left="567" w:hanging="0"/>
      <w:jc w:val="both"/>
    </w:pPr>
    <w:rPr>
      <w:rFonts w:ascii="Arial" w:hAnsi="Arial" w:eastAsia="Times New Roman"/>
      <w:b/>
      <w:szCs w:val="20"/>
    </w:rPr>
  </w:style>
  <w:style w:type="paragraph" w:styleId="FR1" w:customStyle="1">
    <w:name w:val="FR1"/>
    <w:uiPriority w:val="99"/>
    <w:qFormat/>
    <w:rsid w:val="00585913"/>
    <w:pPr>
      <w:widowControl w:val="false"/>
      <w:bidi w:val="0"/>
      <w:ind w:left="4080" w:hanging="0"/>
      <w:jc w:val="left"/>
    </w:pPr>
    <w:rPr>
      <w:rFonts w:ascii="Arial" w:hAnsi="Arial" w:eastAsia="Times New Roman" w:cs="Arial"/>
      <w:color w:val="auto"/>
      <w:kern w:val="0"/>
      <w:sz w:val="18"/>
      <w:szCs w:val="18"/>
      <w:lang w:val="ru-RU" w:eastAsia="ru-RU" w:bidi="ar-SA"/>
    </w:rPr>
  </w:style>
  <w:style w:type="paragraph" w:styleId="Style46">
    <w:name w:val="Body Text Indent"/>
    <w:basedOn w:val="Normal"/>
    <w:link w:val="afff"/>
    <w:uiPriority w:val="99"/>
    <w:rsid w:val="00585913"/>
    <w:pPr>
      <w:spacing w:before="0" w:after="120"/>
      <w:ind w:left="360" w:hanging="0"/>
    </w:pPr>
    <w:rPr>
      <w:rFonts w:ascii="Times New Roman" w:hAnsi="Times New Roman" w:eastAsia="Times New Roman"/>
    </w:rPr>
  </w:style>
  <w:style w:type="paragraph" w:styleId="ConsNormal2" w:customStyle="1">
    <w:name w:val="ConsNormal"/>
    <w:uiPriority w:val="99"/>
    <w:qFormat/>
    <w:rsid w:val="00585913"/>
    <w:pPr>
      <w:widowControl/>
      <w:bidi w:val="0"/>
      <w:ind w:right="19772" w:firstLine="720"/>
      <w:jc w:val="left"/>
    </w:pPr>
    <w:rPr>
      <w:rFonts w:ascii="Arial" w:hAnsi="Arial" w:eastAsia="Times New Roman" w:cs="Arial"/>
      <w:color w:val="auto"/>
      <w:kern w:val="0"/>
      <w:sz w:val="24"/>
      <w:szCs w:val="20"/>
      <w:lang w:val="ru-RU" w:eastAsia="ru-RU" w:bidi="ar-SA"/>
    </w:rPr>
  </w:style>
  <w:style w:type="paragraph" w:styleId="Style47" w:customStyle="1">
    <w:name w:val="Основной"/>
    <w:basedOn w:val="ConsNormal2"/>
    <w:uiPriority w:val="99"/>
    <w:qFormat/>
    <w:rsid w:val="00585913"/>
    <w:pPr>
      <w:widowControl w:val="false"/>
      <w:tabs>
        <w:tab w:val="left" w:pos="709" w:leader="none"/>
      </w:tabs>
      <w:spacing w:lineRule="auto" w:line="360"/>
      <w:ind w:right="0" w:firstLine="709"/>
      <w:jc w:val="both"/>
    </w:pPr>
    <w:rPr>
      <w:b/>
      <w:sz w:val="24"/>
      <w:szCs w:val="28"/>
    </w:rPr>
  </w:style>
  <w:style w:type="paragraph" w:styleId="FR2" w:customStyle="1">
    <w:name w:val="FR2"/>
    <w:uiPriority w:val="99"/>
    <w:qFormat/>
    <w:rsid w:val="00585913"/>
    <w:pPr>
      <w:widowControl w:val="false"/>
      <w:bidi w:val="0"/>
      <w:ind w:left="1880" w:hanging="0"/>
      <w:jc w:val="left"/>
    </w:pPr>
    <w:rPr>
      <w:rFonts w:ascii="Arial" w:hAnsi="Arial" w:eastAsia="Times New Roman" w:cs="Arial"/>
      <w:color w:val="auto"/>
      <w:kern w:val="0"/>
      <w:sz w:val="12"/>
      <w:szCs w:val="12"/>
      <w:lang w:val="en-US" w:eastAsia="ru-RU" w:bidi="ar-SA"/>
    </w:rPr>
  </w:style>
  <w:style w:type="paragraph" w:styleId="312" w:customStyle="1">
    <w:name w:val="Основной текст 31"/>
    <w:basedOn w:val="Normal"/>
    <w:uiPriority w:val="99"/>
    <w:qFormat/>
    <w:rsid w:val="00585913"/>
    <w:pPr>
      <w:widowControl w:val="false"/>
      <w:shd w:val="clear" w:color="auto" w:fill="FFFFFF"/>
      <w:spacing w:before="0" w:after="100"/>
      <w:jc w:val="both"/>
    </w:pPr>
    <w:rPr>
      <w:rFonts w:ascii="Arial" w:hAnsi="Arial" w:eastAsia="Times New Roman"/>
      <w:b/>
      <w:color w:val="000000"/>
      <w:sz w:val="28"/>
      <w:szCs w:val="20"/>
    </w:rPr>
  </w:style>
  <w:style w:type="paragraph" w:styleId="BlockText">
    <w:name w:val="Block Text"/>
    <w:basedOn w:val="Normal"/>
    <w:uiPriority w:val="99"/>
    <w:qFormat/>
    <w:rsid w:val="00585913"/>
    <w:pPr>
      <w:widowControl w:val="false"/>
      <w:tabs>
        <w:tab w:val="right" w:pos="9356" w:leader="dot"/>
      </w:tabs>
      <w:spacing w:lineRule="auto" w:line="300"/>
      <w:ind w:left="142" w:right="-217" w:firstLine="98"/>
      <w:jc w:val="both"/>
    </w:pPr>
    <w:rPr>
      <w:rFonts w:ascii="Arial" w:hAnsi="Arial" w:eastAsia="Times New Roman" w:cs="Arial"/>
      <w:sz w:val="22"/>
      <w:szCs w:val="22"/>
    </w:rPr>
  </w:style>
  <w:style w:type="paragraph" w:styleId="Iauiue" w:customStyle="1">
    <w:name w:val="Iau?iue"/>
    <w:uiPriority w:val="99"/>
    <w:qFormat/>
    <w:rsid w:val="00585913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0"/>
      <w:lang w:val="ru-RU" w:eastAsia="ru-RU" w:bidi="ar-SA"/>
    </w:rPr>
  </w:style>
  <w:style w:type="paragraph" w:styleId="Iniiaiieoaenonionooiii2" w:customStyle="1">
    <w:name w:val="Iniiaiie oaeno n ionooiii 2"/>
    <w:basedOn w:val="Iauiue"/>
    <w:uiPriority w:val="99"/>
    <w:qFormat/>
    <w:rsid w:val="00585913"/>
    <w:pPr>
      <w:widowControl/>
      <w:ind w:firstLine="284"/>
      <w:jc w:val="both"/>
    </w:pPr>
    <w:rPr>
      <w:rFonts w:ascii="Peterburg" w:hAnsi="Peterburg"/>
    </w:rPr>
  </w:style>
  <w:style w:type="paragraph" w:styleId="313" w:customStyle="1">
    <w:name w:val="Основной текст с отступом 31"/>
    <w:basedOn w:val="Normal"/>
    <w:uiPriority w:val="99"/>
    <w:qFormat/>
    <w:rsid w:val="00585913"/>
    <w:pPr>
      <w:widowControl w:val="false"/>
      <w:shd w:val="clear" w:color="auto" w:fill="FFFFFF"/>
      <w:spacing w:before="0" w:after="100"/>
      <w:ind w:firstLine="720"/>
      <w:jc w:val="both"/>
    </w:pPr>
    <w:rPr>
      <w:rFonts w:ascii="Times New Roman" w:hAnsi="Times New Roman" w:eastAsia="Times New Roman"/>
      <w:sz w:val="28"/>
      <w:szCs w:val="20"/>
    </w:rPr>
  </w:style>
  <w:style w:type="paragraph" w:styleId="213" w:customStyle="1">
    <w:name w:val="Основной текст 21"/>
    <w:basedOn w:val="Normal"/>
    <w:uiPriority w:val="99"/>
    <w:qFormat/>
    <w:rsid w:val="00585913"/>
    <w:pPr>
      <w:widowControl w:val="false"/>
      <w:shd w:val="clear" w:color="auto" w:fill="FFFFFF"/>
      <w:spacing w:before="0" w:after="100"/>
      <w:jc w:val="both"/>
    </w:pPr>
    <w:rPr>
      <w:rFonts w:ascii="Arial" w:hAnsi="Arial" w:eastAsia="Times New Roman"/>
      <w:b/>
      <w:i/>
      <w:color w:val="000000"/>
      <w:sz w:val="28"/>
      <w:szCs w:val="20"/>
    </w:rPr>
  </w:style>
  <w:style w:type="paragraph" w:styleId="0" w:customStyle="1">
    <w:name w:val="Заголовок 0"/>
    <w:uiPriority w:val="99"/>
    <w:qFormat/>
    <w:rsid w:val="00585913"/>
    <w:pPr>
      <w:widowControl/>
      <w:bidi w:val="0"/>
      <w:jc w:val="center"/>
    </w:pPr>
    <w:rPr>
      <w:rFonts w:ascii="Arial" w:hAnsi="Arial" w:eastAsia="Times New Roman" w:cs="Times New Roman"/>
      <w:color w:val="auto"/>
      <w:kern w:val="0"/>
      <w:sz w:val="28"/>
      <w:szCs w:val="20"/>
      <w:lang w:val="ru-RU" w:eastAsia="ru-RU" w:bidi="ar-SA"/>
    </w:rPr>
  </w:style>
  <w:style w:type="paragraph" w:styleId="Style48" w:customStyle="1">
    <w:name w:val="НазвТаблицы"/>
    <w:basedOn w:val="Normal"/>
    <w:uiPriority w:val="99"/>
    <w:qFormat/>
    <w:rsid w:val="00585913"/>
    <w:pPr>
      <w:tabs>
        <w:tab w:val="left" w:pos="567" w:leader="none"/>
        <w:tab w:val="right" w:pos="9631" w:leader="none"/>
      </w:tabs>
      <w:spacing w:before="0" w:after="80"/>
      <w:ind w:firstLine="567"/>
    </w:pPr>
    <w:rPr>
      <w:rFonts w:ascii="Arial" w:hAnsi="Arial" w:eastAsia="Times New Roman"/>
      <w:b/>
      <w:sz w:val="22"/>
      <w:szCs w:val="20"/>
    </w:rPr>
  </w:style>
  <w:style w:type="paragraph" w:styleId="Style49" w:customStyle="1">
    <w:name w:val="ОсновнойРаб"/>
    <w:basedOn w:val="BodyTextIndent2"/>
    <w:autoRedefine/>
    <w:uiPriority w:val="99"/>
    <w:qFormat/>
    <w:rsid w:val="00585913"/>
    <w:pPr>
      <w:tabs>
        <w:tab w:val="left" w:pos="0" w:leader="none"/>
      </w:tabs>
      <w:ind w:firstLine="561"/>
    </w:pPr>
    <w:rPr>
      <w:rFonts w:ascii="Arial" w:hAnsi="Arial"/>
      <w:sz w:val="24"/>
      <w:szCs w:val="24"/>
    </w:rPr>
  </w:style>
  <w:style w:type="paragraph" w:styleId="Style50" w:customStyle="1">
    <w:name w:val="Стиль заключения Знак"/>
    <w:basedOn w:val="Normal"/>
    <w:link w:val="afff6"/>
    <w:uiPriority w:val="99"/>
    <w:qFormat/>
    <w:rsid w:val="00585913"/>
    <w:pPr>
      <w:spacing w:lineRule="auto" w:line="360"/>
      <w:ind w:firstLine="720"/>
      <w:jc w:val="both"/>
    </w:pPr>
    <w:rPr>
      <w:rFonts w:ascii="Times New Roman" w:hAnsi="Times New Roman" w:eastAsia="Times New Roman"/>
      <w:sz w:val="28"/>
      <w:szCs w:val="20"/>
    </w:rPr>
  </w:style>
  <w:style w:type="paragraph" w:styleId="Style51" w:customStyle="1">
    <w:name w:val="Обычный.Обычный для диссертации"/>
    <w:uiPriority w:val="99"/>
    <w:qFormat/>
    <w:rsid w:val="00585913"/>
    <w:pPr>
      <w:widowControl/>
      <w:bidi w:val="0"/>
      <w:spacing w:lineRule="auto" w:line="36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Style52" w:customStyle="1">
    <w:name w:val="Стиль порядка"/>
    <w:basedOn w:val="Normal"/>
    <w:uiPriority w:val="99"/>
    <w:qFormat/>
    <w:rsid w:val="00585913"/>
    <w:pPr>
      <w:tabs>
        <w:tab w:val="left" w:pos="1080" w:leader="none"/>
        <w:tab w:val="left" w:pos="1260" w:leader="none"/>
      </w:tabs>
      <w:spacing w:lineRule="auto" w:line="360"/>
      <w:ind w:firstLine="720"/>
      <w:jc w:val="both"/>
    </w:pPr>
    <w:rPr>
      <w:rFonts w:ascii="Times New Roman" w:hAnsi="Times New Roman" w:eastAsia="Times New Roman"/>
      <w:sz w:val="28"/>
      <w:szCs w:val="28"/>
    </w:rPr>
  </w:style>
  <w:style w:type="paragraph" w:styleId="13" w:customStyle="1">
    <w:name w:val="Стиль1"/>
    <w:basedOn w:val="Normal"/>
    <w:uiPriority w:val="99"/>
    <w:qFormat/>
    <w:rsid w:val="00585913"/>
    <w:pPr>
      <w:spacing w:lineRule="auto" w:line="360"/>
      <w:ind w:firstLine="720"/>
      <w:jc w:val="both"/>
    </w:pPr>
    <w:rPr>
      <w:rFonts w:ascii="Times New Roman" w:hAnsi="Times New Roman" w:eastAsia="Times New Roman"/>
      <w:sz w:val="28"/>
      <w:szCs w:val="28"/>
    </w:rPr>
  </w:style>
  <w:style w:type="paragraph" w:styleId="Nienie" w:customStyle="1">
    <w:name w:val="nienie"/>
    <w:basedOn w:val="Iauiue"/>
    <w:uiPriority w:val="99"/>
    <w:qFormat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styleId="221" w:customStyle="1">
    <w:name w:val="Средний список 2 — акцент 21"/>
    <w:uiPriority w:val="99"/>
    <w:qFormat/>
    <w:rsid w:val="00585913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NormalWeb">
    <w:name w:val="Normal (Web)"/>
    <w:basedOn w:val="Normal"/>
    <w:unhideWhenUsed/>
    <w:qFormat/>
    <w:rsid w:val="00d46707"/>
    <w:pPr>
      <w:spacing w:beforeAutospacing="1" w:afterAutospacing="1"/>
    </w:pPr>
    <w:rPr>
      <w:rFonts w:ascii="Times New Roman" w:hAnsi="Times New Roman" w:eastAsia="Times New Roman"/>
    </w:rPr>
  </w:style>
  <w:style w:type="paragraph" w:styleId="111" w:customStyle="1">
    <w:name w:val="Цветной список — акцент 11"/>
    <w:basedOn w:val="Normal"/>
    <w:uiPriority w:val="99"/>
    <w:qFormat/>
    <w:rsid w:val="008207f1"/>
    <w:pPr>
      <w:spacing w:before="0" w:after="0"/>
      <w:ind w:left="720" w:hanging="0"/>
      <w:contextualSpacing/>
    </w:pPr>
    <w:rPr>
      <w:rFonts w:ascii="Times New Roman" w:hAnsi="Times New Roman" w:eastAsia="Times New Roman"/>
    </w:rPr>
  </w:style>
  <w:style w:type="paragraph" w:styleId="ListParagraph">
    <w:name w:val="List Paragraph"/>
    <w:basedOn w:val="Normal"/>
    <w:uiPriority w:val="99"/>
    <w:qFormat/>
    <w:rsid w:val="00416f89"/>
    <w:pPr>
      <w:spacing w:before="0" w:after="0"/>
      <w:ind w:left="720" w:hanging="0"/>
      <w:contextualSpacing/>
    </w:pPr>
    <w:rPr>
      <w:rFonts w:ascii="Times New Roman" w:hAnsi="Times New Roman" w:eastAsia="Times New Roman"/>
    </w:rPr>
  </w:style>
  <w:style w:type="paragraph" w:styleId="Revision">
    <w:name w:val="Revision"/>
    <w:uiPriority w:val="99"/>
    <w:semiHidden/>
    <w:qFormat/>
    <w:rsid w:val="0069178e"/>
    <w:pPr>
      <w:widowControl/>
      <w:bidi w:val="0"/>
      <w:jc w:val="left"/>
    </w:pPr>
    <w:rPr>
      <w:rFonts w:ascii="Cambria" w:hAnsi="Cambria" w:eastAsia="Cambria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12" w:customStyle="1">
    <w:name w:val="Цветной список - Акцент 11"/>
    <w:basedOn w:val="Normal"/>
    <w:qFormat/>
    <w:rsid w:val="00d85f37"/>
    <w:pPr>
      <w:spacing w:before="0" w:after="0"/>
      <w:ind w:left="720" w:hanging="0"/>
      <w:contextualSpacing/>
    </w:pPr>
    <w:rPr/>
  </w:style>
  <w:style w:type="paragraph" w:styleId="NoSpacing">
    <w:name w:val="No Spacing"/>
    <w:uiPriority w:val="1"/>
    <w:qFormat/>
    <w:rsid w:val="00ec44e2"/>
    <w:pPr>
      <w:widowControl/>
      <w:bidi w:val="0"/>
      <w:jc w:val="center"/>
    </w:pPr>
    <w:rPr>
      <w:rFonts w:ascii="Times New Roman" w:hAnsi="Times New Roman" w:eastAsia="Times New Roman" w:cs="Times New Roman"/>
      <w:b/>
      <w:color w:val="auto"/>
      <w:kern w:val="0"/>
      <w:sz w:val="24"/>
      <w:szCs w:val="24"/>
      <w:lang w:val="ru-RU" w:eastAsia="ru-RU" w:bidi="ar-SA"/>
    </w:rPr>
  </w:style>
  <w:style w:type="paragraph" w:styleId="Style5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OutlineList2">
    <w:name w:val="Outline List 2"/>
    <w:uiPriority w:val="99"/>
    <w:semiHidden/>
    <w:unhideWhenUsed/>
    <w:qFormat/>
    <w:rsid w:val="00215774"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2"/>
    <w:uiPriority w:val="39"/>
    <w:rsid w:val="00493e8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consultantplus://offline/ref=F71542AD4C73CCEDFBF76392965EF966961139D4C761A729C2D6EAD64FD12E9806DA6E10Y3KBJ" TargetMode="External"/><Relationship Id="rId3" Type="http://schemas.openxmlformats.org/officeDocument/2006/relationships/hyperlink" Target="consultantplus://offline/ref=F71542AD4C73CCEDFBF76392965EF966961139D4C761A729C2D6EAD64FD12E9806DA6E10Y3K4J" TargetMode="Externa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header" Target="header2.xml"/><Relationship Id="rId7" Type="http://schemas.openxmlformats.org/officeDocument/2006/relationships/footer" Target="footer2.xml"/><Relationship Id="rId8" Type="http://schemas.openxmlformats.org/officeDocument/2006/relationships/header" Target="header3.xml"/><Relationship Id="rId9" Type="http://schemas.openxmlformats.org/officeDocument/2006/relationships/footer" Target="footer3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<Relationship Id="rId14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6DB0D52-DB81-4CD3-BED1-1CC705CBB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Application>LibreOffice/6.1.0.3$Windows_x86 LibreOffice_project/efb621ed25068d70781dc026f7e9c5187a4decd1</Application>
  <Pages>61</Pages>
  <Words>12539</Words>
  <Characters>97995</Characters>
  <CharactersWithSpaces>109278</CharactersWithSpaces>
  <Paragraphs>1494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2020-03-20T11:47:00Z</dcterms:created>
  <dc:creator>Гуляева Ксения</dc:creator>
  <dc:description/>
  <dc:language>ru-RU</dc:language>
  <cp:lastModifiedBy/>
  <cp:lastPrinted>2020-03-25T11:41:44Z</cp:lastPrinted>
  <dcterms:modified xsi:type="dcterms:W3CDTF">2020-03-25T11:42:52Z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