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1CA9" w:rsidRDefault="00281CA9">
      <w:pPr>
        <w:jc w:val="center"/>
      </w:pPr>
      <w:r w:rsidRPr="00A26278">
        <w:rPr>
          <w:b/>
          <w:bCs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" o:spid="_x0000_i1025" type="#_x0000_t75" style="width:44.25pt;height:52.5pt;visibility:visible">
            <v:imagedata r:id="rId4" o:title=""/>
          </v:shape>
        </w:pict>
      </w:r>
    </w:p>
    <w:p w:rsidR="00281CA9" w:rsidRPr="00BF42F2" w:rsidRDefault="00281CA9">
      <w:pPr>
        <w:pStyle w:val="NormalWeb"/>
        <w:spacing w:before="0" w:after="0"/>
        <w:jc w:val="center"/>
        <w:rPr>
          <w:rFonts w:ascii="Times New Roman" w:hAnsi="Times New Roman" w:cs="Times New Roman"/>
          <w:b/>
          <w:bCs/>
        </w:rPr>
      </w:pPr>
      <w:r w:rsidRPr="00BF42F2">
        <w:rPr>
          <w:rFonts w:ascii="Times New Roman" w:hAnsi="Times New Roman" w:cs="Times New Roman"/>
          <w:b/>
          <w:bCs/>
        </w:rPr>
        <w:t>СОБРАНИЕ ПРЕДСТАВИТЕЛЕЙ</w:t>
      </w:r>
    </w:p>
    <w:p w:rsidR="00281CA9" w:rsidRPr="00BF42F2" w:rsidRDefault="00281CA9">
      <w:pPr>
        <w:pStyle w:val="NormalWeb"/>
        <w:spacing w:before="0" w:after="0"/>
        <w:jc w:val="center"/>
        <w:rPr>
          <w:rFonts w:ascii="Times New Roman" w:hAnsi="Times New Roman" w:cs="Times New Roman"/>
          <w:b/>
          <w:bCs/>
        </w:rPr>
      </w:pPr>
      <w:r w:rsidRPr="00BF42F2">
        <w:rPr>
          <w:rFonts w:ascii="Times New Roman" w:hAnsi="Times New Roman" w:cs="Times New Roman"/>
          <w:b/>
          <w:bCs/>
        </w:rPr>
        <w:t>СЕЛЬСКОГО ПОСЕЛЕНИЯ ПРИМОРСКИЙ</w:t>
      </w:r>
    </w:p>
    <w:p w:rsidR="00281CA9" w:rsidRPr="00BF42F2" w:rsidRDefault="00281CA9">
      <w:pPr>
        <w:pStyle w:val="NormalWeb"/>
        <w:spacing w:before="0" w:after="0"/>
        <w:jc w:val="center"/>
        <w:rPr>
          <w:rFonts w:ascii="Times New Roman" w:hAnsi="Times New Roman" w:cs="Times New Roman"/>
          <w:b/>
          <w:bCs/>
        </w:rPr>
      </w:pPr>
      <w:r w:rsidRPr="00BF42F2">
        <w:rPr>
          <w:rFonts w:ascii="Times New Roman" w:hAnsi="Times New Roman" w:cs="Times New Roman"/>
          <w:b/>
          <w:bCs/>
        </w:rPr>
        <w:t>МУНИЦИПАЛЬНОГО РАЙОНА СТАВРОПОЛЬСКИЙ</w:t>
      </w:r>
    </w:p>
    <w:p w:rsidR="00281CA9" w:rsidRPr="00BF42F2" w:rsidRDefault="00281CA9">
      <w:pPr>
        <w:pStyle w:val="NormalWeb"/>
        <w:spacing w:before="0" w:after="0"/>
        <w:jc w:val="center"/>
        <w:rPr>
          <w:rFonts w:ascii="Times New Roman" w:hAnsi="Times New Roman" w:cs="Times New Roman"/>
          <w:b/>
          <w:bCs/>
        </w:rPr>
      </w:pPr>
      <w:r w:rsidRPr="00BF42F2">
        <w:rPr>
          <w:rFonts w:ascii="Times New Roman" w:hAnsi="Times New Roman" w:cs="Times New Roman"/>
          <w:b/>
          <w:bCs/>
        </w:rPr>
        <w:t>САМАРСКОЙ ОБЛАСТИ</w:t>
      </w:r>
    </w:p>
    <w:p w:rsidR="00281CA9" w:rsidRDefault="00281CA9" w:rsidP="0051567F">
      <w:pPr>
        <w:pStyle w:val="NormalWeb"/>
        <w:jc w:val="center"/>
        <w:rPr>
          <w:rFonts w:ascii="Times New Roman" w:hAnsi="Times New Roman" w:cs="Times New Roman"/>
          <w:b/>
          <w:bCs/>
        </w:rPr>
      </w:pPr>
      <w:r w:rsidRPr="00BF42F2">
        <w:rPr>
          <w:rFonts w:ascii="Times New Roman" w:hAnsi="Times New Roman" w:cs="Times New Roman"/>
          <w:b/>
          <w:bCs/>
        </w:rPr>
        <w:t>РЕШЕНИЕ</w:t>
      </w:r>
    </w:p>
    <w:p w:rsidR="00281CA9" w:rsidRPr="00BF42F2" w:rsidRDefault="00281CA9" w:rsidP="0051567F">
      <w:pPr>
        <w:pStyle w:val="NormalWeb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(ПРОЕКТ)</w:t>
      </w:r>
    </w:p>
    <w:p w:rsidR="00281CA9" w:rsidRPr="00BF42F2" w:rsidRDefault="00281CA9">
      <w:pPr>
        <w:pStyle w:val="NormalWeb"/>
        <w:rPr>
          <w:rFonts w:ascii="Times New Roman" w:hAnsi="Times New Roman" w:cs="Times New Roman"/>
        </w:rPr>
      </w:pPr>
    </w:p>
    <w:p w:rsidR="00281CA9" w:rsidRPr="00872024" w:rsidRDefault="00281CA9" w:rsidP="006301B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72024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Pr="00872024">
        <w:rPr>
          <w:rFonts w:ascii="Times New Roman" w:hAnsi="Times New Roman" w:cs="Times New Roman"/>
          <w:sz w:val="24"/>
          <w:szCs w:val="24"/>
        </w:rPr>
        <w:t>________ 2021 г.</w:t>
      </w:r>
      <w:r w:rsidRPr="00872024">
        <w:rPr>
          <w:rFonts w:ascii="Times New Roman" w:hAnsi="Times New Roman" w:cs="Times New Roman"/>
          <w:sz w:val="24"/>
          <w:szCs w:val="24"/>
        </w:rPr>
        <w:tab/>
      </w:r>
      <w:r w:rsidRPr="00872024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    № ____</w:t>
      </w:r>
    </w:p>
    <w:p w:rsidR="00281CA9" w:rsidRPr="00872024" w:rsidRDefault="00281CA9" w:rsidP="006301BE">
      <w:pPr>
        <w:pStyle w:val="210"/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281CA9" w:rsidRPr="00872024" w:rsidRDefault="00281CA9" w:rsidP="006301BE">
      <w:pPr>
        <w:pStyle w:val="TableParagraph"/>
        <w:spacing w:line="276" w:lineRule="auto"/>
        <w:jc w:val="center"/>
        <w:rPr>
          <w:b/>
          <w:bCs/>
          <w:color w:val="000000"/>
          <w:sz w:val="24"/>
          <w:szCs w:val="24"/>
        </w:rPr>
      </w:pPr>
      <w:r w:rsidRPr="00872024">
        <w:rPr>
          <w:b/>
          <w:bCs/>
          <w:sz w:val="24"/>
          <w:szCs w:val="24"/>
        </w:rPr>
        <w:t xml:space="preserve">Об утверждении </w:t>
      </w:r>
      <w:r w:rsidRPr="00872024">
        <w:rPr>
          <w:b/>
          <w:bCs/>
          <w:color w:val="000000"/>
          <w:sz w:val="24"/>
          <w:szCs w:val="24"/>
        </w:rPr>
        <w:t>Порядка установления и оценки применения содержащихся в муниципальных нормативных правовых актах обязательных требований</w:t>
      </w:r>
    </w:p>
    <w:p w:rsidR="00281CA9" w:rsidRPr="00872024" w:rsidRDefault="00281CA9" w:rsidP="006301BE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281CA9" w:rsidRPr="00872024" w:rsidRDefault="00281CA9" w:rsidP="006301BE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В соответствии с частью 5 статьи 2 Федерального закона 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от 31.07.2020 № 247-ФЗ «Об обязательных требованиях в Российской Федерации» </w:t>
      </w:r>
      <w:r w:rsidRPr="00872024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  <w:r>
        <w:rPr>
          <w:rFonts w:ascii="Times New Roman" w:hAnsi="Times New Roman" w:cs="Times New Roman"/>
          <w:sz w:val="24"/>
          <w:szCs w:val="24"/>
        </w:rPr>
        <w:t>сельского поселения Приморский муниципального района Ставропольский Самарской области</w:t>
      </w:r>
    </w:p>
    <w:p w:rsidR="00281CA9" w:rsidRPr="00872024" w:rsidRDefault="00281CA9" w:rsidP="006301BE">
      <w:pPr>
        <w:spacing w:before="2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72024">
        <w:rPr>
          <w:rFonts w:ascii="Times New Roman" w:hAnsi="Times New Roman" w:cs="Times New Roman"/>
          <w:b/>
          <w:bCs/>
          <w:sz w:val="24"/>
          <w:szCs w:val="24"/>
        </w:rPr>
        <w:t>РЕШИЛО:</w:t>
      </w:r>
    </w:p>
    <w:p w:rsidR="00281CA9" w:rsidRPr="00872024" w:rsidRDefault="00281CA9" w:rsidP="006301BE">
      <w:pPr>
        <w:tabs>
          <w:tab w:val="left" w:pos="1200"/>
        </w:tabs>
        <w:autoSpaceDN w:val="0"/>
        <w:adjustRightInd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1. Утвердить Порядок установления и оценки применения содержащихся в муниципальных нормативных правовых актах обязательных требований согласно Приложению.</w:t>
      </w:r>
    </w:p>
    <w:p w:rsidR="00281CA9" w:rsidRPr="00872024" w:rsidRDefault="00281CA9" w:rsidP="006301BE">
      <w:pPr>
        <w:pStyle w:val="BodyText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872024">
        <w:rPr>
          <w:rFonts w:ascii="Times New Roman" w:hAnsi="Times New Roman" w:cs="Times New Roman"/>
        </w:rPr>
        <w:t xml:space="preserve">2. Настоящее решение вступает в силу со дня его официального опубликования. </w:t>
      </w:r>
    </w:p>
    <w:p w:rsidR="00281CA9" w:rsidRPr="00872024" w:rsidRDefault="00281CA9" w:rsidP="006301BE">
      <w:pPr>
        <w:tabs>
          <w:tab w:val="num" w:pos="200"/>
        </w:tabs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281CA9" w:rsidRPr="00872024" w:rsidRDefault="00281CA9" w:rsidP="006301BE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</w:p>
    <w:p w:rsidR="00281CA9" w:rsidRPr="00BF42F2" w:rsidRDefault="00281CA9" w:rsidP="006301BE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Pr="00BF42F2">
        <w:rPr>
          <w:rFonts w:ascii="Times New Roman" w:hAnsi="Times New Roman" w:cs="Times New Roman"/>
          <w:sz w:val="24"/>
          <w:szCs w:val="24"/>
        </w:rPr>
        <w:t>редседател</w:t>
      </w:r>
      <w:r>
        <w:rPr>
          <w:rFonts w:ascii="Times New Roman" w:hAnsi="Times New Roman" w:cs="Times New Roman"/>
          <w:sz w:val="24"/>
          <w:szCs w:val="24"/>
        </w:rPr>
        <w:t>ь</w:t>
      </w:r>
      <w:r w:rsidRPr="00BF42F2">
        <w:rPr>
          <w:rFonts w:ascii="Times New Roman" w:hAnsi="Times New Roman" w:cs="Times New Roman"/>
          <w:sz w:val="24"/>
          <w:szCs w:val="24"/>
        </w:rPr>
        <w:t xml:space="preserve"> Собрания представителей                                                                                                                                         сельского поселения Приморский                                                                                                                  муниципального района Ставропольский                                                                                                             Самарской области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Pr="00BF42F2">
        <w:rPr>
          <w:rFonts w:ascii="Times New Roman" w:hAnsi="Times New Roman" w:cs="Times New Roman"/>
          <w:sz w:val="24"/>
          <w:szCs w:val="24"/>
        </w:rPr>
        <w:t xml:space="preserve">   _________________ С.П. Саведеркин</w:t>
      </w:r>
    </w:p>
    <w:p w:rsidR="00281CA9" w:rsidRPr="00BF42F2" w:rsidRDefault="00281CA9" w:rsidP="006301BE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</w:p>
    <w:p w:rsidR="00281CA9" w:rsidRPr="00BF42F2" w:rsidRDefault="00281CA9" w:rsidP="006301BE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</w:p>
    <w:p w:rsidR="00281CA9" w:rsidRPr="00BF42F2" w:rsidRDefault="00281CA9" w:rsidP="006301BE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BF42F2">
        <w:rPr>
          <w:rFonts w:ascii="Times New Roman" w:hAnsi="Times New Roman" w:cs="Times New Roman"/>
          <w:sz w:val="24"/>
          <w:szCs w:val="24"/>
        </w:rPr>
        <w:t xml:space="preserve">Глава сельского поселения Приморский </w:t>
      </w:r>
    </w:p>
    <w:p w:rsidR="00281CA9" w:rsidRPr="00BF42F2" w:rsidRDefault="00281CA9" w:rsidP="006301BE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BF42F2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281CA9" w:rsidRDefault="00281CA9" w:rsidP="006301BE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BF42F2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BF42F2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BF42F2">
        <w:rPr>
          <w:rFonts w:ascii="Times New Roman" w:hAnsi="Times New Roman" w:cs="Times New Roman"/>
          <w:sz w:val="24"/>
          <w:szCs w:val="24"/>
        </w:rPr>
        <w:t>____________________  Э.М. Лопатин</w:t>
      </w:r>
    </w:p>
    <w:p w:rsidR="00281CA9" w:rsidRPr="00872024" w:rsidRDefault="00281CA9" w:rsidP="006301BE">
      <w:pPr>
        <w:rPr>
          <w:rFonts w:ascii="Times New Roman" w:hAnsi="Times New Roman" w:cs="Times New Roman"/>
          <w:sz w:val="28"/>
          <w:szCs w:val="28"/>
        </w:rPr>
      </w:pPr>
    </w:p>
    <w:p w:rsidR="00281CA9" w:rsidRPr="00872024" w:rsidRDefault="00281CA9" w:rsidP="00872024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</w:p>
    <w:p w:rsidR="00281CA9" w:rsidRPr="00872024" w:rsidRDefault="00281CA9" w:rsidP="00872024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</w:p>
    <w:p w:rsidR="00281CA9" w:rsidRPr="00872024" w:rsidRDefault="00281CA9" w:rsidP="00872024">
      <w:pPr>
        <w:tabs>
          <w:tab w:val="num" w:pos="200"/>
        </w:tabs>
        <w:ind w:left="453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8"/>
          <w:szCs w:val="28"/>
        </w:rPr>
        <w:br w:type="page"/>
      </w:r>
      <w:r w:rsidRPr="00872024">
        <w:rPr>
          <w:rFonts w:ascii="Times New Roman" w:hAnsi="Times New Roman" w:cs="Times New Roman"/>
          <w:sz w:val="24"/>
          <w:szCs w:val="24"/>
        </w:rPr>
        <w:t>УТВЕРЖДЕНО</w:t>
      </w:r>
    </w:p>
    <w:p w:rsidR="00281CA9" w:rsidRPr="00872024" w:rsidRDefault="00281CA9" w:rsidP="00872024">
      <w:pPr>
        <w:ind w:left="4536"/>
        <w:jc w:val="right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решением Собрания представителей </w:t>
      </w:r>
      <w:r>
        <w:rPr>
          <w:rFonts w:ascii="Times New Roman" w:hAnsi="Times New Roman" w:cs="Times New Roman"/>
          <w:sz w:val="24"/>
          <w:szCs w:val="24"/>
        </w:rPr>
        <w:t>сельского поселения Приморский муниципального района Ставропольский Самарской области</w:t>
      </w:r>
    </w:p>
    <w:p w:rsidR="00281CA9" w:rsidRPr="00872024" w:rsidRDefault="00281CA9" w:rsidP="00872024">
      <w:pPr>
        <w:tabs>
          <w:tab w:val="num" w:pos="200"/>
        </w:tabs>
        <w:ind w:left="453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от __________ 2021 № ___</w:t>
      </w:r>
    </w:p>
    <w:p w:rsidR="00281CA9" w:rsidRPr="00872024" w:rsidRDefault="00281CA9" w:rsidP="00872024">
      <w:pPr>
        <w:tabs>
          <w:tab w:val="num" w:pos="200"/>
        </w:tabs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872024">
        <w:rPr>
          <w:rFonts w:ascii="Times New Roman" w:hAnsi="Times New Roman" w:cs="Times New Roman"/>
          <w:b/>
          <w:bCs/>
          <w:sz w:val="24"/>
          <w:szCs w:val="24"/>
        </w:rPr>
        <w:t>Порядок установления и оценки применения содержащихся в муниципальных нормативных правовых актах обязательных требований</w:t>
      </w:r>
    </w:p>
    <w:p w:rsidR="00281CA9" w:rsidRPr="00872024" w:rsidRDefault="00281CA9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1. Настоящий Порядок 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регулирует вопросы </w:t>
      </w:r>
      <w:r w:rsidRPr="00872024">
        <w:rPr>
          <w:rFonts w:ascii="Times New Roman" w:hAnsi="Times New Roman" w:cs="Times New Roman"/>
          <w:sz w:val="24"/>
          <w:szCs w:val="24"/>
        </w:rPr>
        <w:t>установления и оценки применения содержащихся в муниципальных нормативных правовых актах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требований,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требования).</w:t>
      </w:r>
    </w:p>
    <w:p w:rsidR="00281CA9" w:rsidRPr="00872024" w:rsidRDefault="00281CA9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2. При установлении и </w:t>
      </w:r>
      <w:r w:rsidRPr="00872024">
        <w:rPr>
          <w:rFonts w:ascii="Times New Roman" w:hAnsi="Times New Roman" w:cs="Times New Roman"/>
          <w:sz w:val="24"/>
          <w:szCs w:val="24"/>
        </w:rPr>
        <w:t>оценке применения обязательных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требований в соответствии с пунктом 5 настоящего Порядка такие требования подлежат оценке на соответствие принципам, установленным</w:t>
      </w:r>
      <w:r w:rsidRPr="00872024">
        <w:rPr>
          <w:rFonts w:ascii="Times New Roman" w:hAnsi="Times New Roman" w:cs="Times New Roman"/>
          <w:sz w:val="24"/>
          <w:szCs w:val="24"/>
        </w:rPr>
        <w:t xml:space="preserve"> Федеральным законом 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от 31.07.2020 № 247-ФЗ </w:t>
      </w:r>
      <w:bookmarkStart w:id="0" w:name="_GoBack"/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«Об обязательных требованиях в Российской Федерации»</w:t>
      </w:r>
      <w:bookmarkEnd w:id="0"/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а также на предмет достижения целей установления и оценки применения обязательных требований.  </w:t>
      </w:r>
    </w:p>
    <w:p w:rsidR="00281CA9" w:rsidRPr="00872024" w:rsidRDefault="00281CA9" w:rsidP="00872024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 w:rsidRPr="00872024">
        <w:rPr>
          <w:color w:val="000000"/>
        </w:rPr>
        <w:t>3. Настоящий Порядок не распространяется на отношения, связанные с установлением и оценкой применения обязательных требований:</w:t>
      </w:r>
    </w:p>
    <w:p w:rsidR="00281CA9" w:rsidRPr="00872024" w:rsidRDefault="00281CA9" w:rsidP="00872024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 w:rsidRPr="00872024">
        <w:rPr>
          <w:color w:val="000000"/>
        </w:rPr>
        <w:t>1) составляющих государственную тайну или относимых к охраняемой в соответствии с законодательством Российской Федерации иной информации ограниченного доступа;</w:t>
      </w:r>
    </w:p>
    <w:p w:rsidR="00281CA9" w:rsidRPr="00872024" w:rsidRDefault="00281CA9" w:rsidP="00872024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 w:rsidRPr="00872024">
        <w:rPr>
          <w:color w:val="000000"/>
        </w:rPr>
        <w:t>2) устанавливаемых в сфере государственной безопасности, гражданской обороны, противодействия преступности (в том числе противодействия терроризму), охраны общественного порядка, обеспечения общественной безопасности;</w:t>
      </w:r>
    </w:p>
    <w:p w:rsidR="00281CA9" w:rsidRPr="00872024" w:rsidRDefault="00281CA9" w:rsidP="00872024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 w:rsidRPr="00872024">
        <w:rPr>
          <w:color w:val="000000"/>
        </w:rPr>
        <w:t>3) устанавливаемых при угрозе возникновения и (или) возникновении отдельных чрезвычайных ситуаций, введении режима повышенной готовности или чрезвычайной ситуации на всей территории муниципального образования на его части;</w:t>
      </w:r>
    </w:p>
    <w:p w:rsidR="00281CA9" w:rsidRPr="00872024" w:rsidRDefault="00281CA9" w:rsidP="00872024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 w:rsidRPr="00872024">
        <w:rPr>
          <w:color w:val="000000"/>
        </w:rPr>
        <w:t>4) в сфере действия муниципальных нормативных правовых актов о местных налогах и сборах, бюджетного законодательства Российской Федерации.</w:t>
      </w:r>
    </w:p>
    <w:p w:rsidR="00281CA9" w:rsidRPr="00872024" w:rsidRDefault="00281CA9" w:rsidP="00872024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 w:rsidRPr="00872024">
        <w:rPr>
          <w:color w:val="000000"/>
        </w:rPr>
        <w:t xml:space="preserve">4. В целях обеспечения систематизации обязательных требований и информирования заинтересованных лиц Собрание представителей </w:t>
      </w:r>
      <w:r>
        <w:rPr>
          <w:color w:val="000000"/>
        </w:rPr>
        <w:t>сельского поселения Приморский муниципального района Ставропольский Самарской области</w:t>
      </w:r>
      <w:r w:rsidRPr="00872024">
        <w:rPr>
          <w:i/>
          <w:iCs/>
          <w:color w:val="000000"/>
        </w:rPr>
        <w:t xml:space="preserve"> </w:t>
      </w:r>
      <w:r w:rsidRPr="00872024">
        <w:rPr>
          <w:color w:val="000000"/>
        </w:rPr>
        <w:t xml:space="preserve">формирует перечень муниципальных нормативных правовых актов с указанием их структурных единиц, содержащих обязательные требования, оценка соблюдения которых является предметом муниципального контроля. Муниципальный правовой акт, содержащий указанный перечень, размещается администрацией </w:t>
      </w:r>
      <w:r>
        <w:rPr>
          <w:color w:val="000000"/>
        </w:rPr>
        <w:t>сельского поселения Приморский муниципального района Ставропольский Самарской области</w:t>
      </w:r>
      <w:r w:rsidRPr="00872024">
        <w:rPr>
          <w:color w:val="000000"/>
        </w:rPr>
        <w:t xml:space="preserve"> на официальном сайте администрации </w:t>
      </w:r>
      <w:r>
        <w:rPr>
          <w:color w:val="000000"/>
        </w:rPr>
        <w:t>сельского поселения Приморский муниципального района Ставропольский Самарской области</w:t>
      </w:r>
      <w:r w:rsidRPr="00872024">
        <w:rPr>
          <w:color w:val="000000"/>
        </w:rPr>
        <w:t xml:space="preserve"> в информационно-коммуникационной сети «Интернет» (далее – официальный сайт) в подразделе «Обязательные требования» раздела «Контрольно-надзорная деятельность». Ссылка на раздел «Контрольно-надзорная деятельность» должна быть размещена на главной странице официального сайта.</w:t>
      </w:r>
    </w:p>
    <w:p w:rsidR="00281CA9" w:rsidRPr="00872024" w:rsidRDefault="00281CA9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5. В целях оценки обязательных требований на соответствие законодательству Российской Федерации, законодательству Самарской области проводятся правовая экспертиза проекта муниципального нормативного правового акта, устанавливающего обязательные требования.</w:t>
      </w:r>
    </w:p>
    <w:p w:rsidR="00281CA9" w:rsidRPr="00AB43D0" w:rsidRDefault="00281CA9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Оценка применения обязательных требований представляет собой оценку фактического воздействия муниципальных нормативных актов, содержащих обязательные требования, включающую в себя анализ обоснованности установленных обязательных требований, определение и оценку фактических последствий их установления, выявление избыточных условий, ограничений, запретов, обязанностей </w:t>
      </w:r>
      <w:r w:rsidRPr="00AB43D0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AB43D0">
        <w:rPr>
          <w:rFonts w:ascii="Times New Roman" w:hAnsi="Times New Roman" w:cs="Times New Roman"/>
          <w:sz w:val="24"/>
          <w:szCs w:val="24"/>
        </w:rPr>
        <w:t>.</w:t>
      </w:r>
    </w:p>
    <w:p w:rsidR="00281CA9" w:rsidRPr="00872024" w:rsidRDefault="00281CA9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Оценка применения обязательных требований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проводится</w:t>
      </w:r>
      <w:r w:rsidRPr="00872024">
        <w:rPr>
          <w:rFonts w:ascii="Times New Roman" w:hAnsi="Times New Roman" w:cs="Times New Roman"/>
          <w:sz w:val="24"/>
          <w:szCs w:val="24"/>
        </w:rPr>
        <w:t xml:space="preserve"> 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в том числе по вопросам, обозначенным субъектами предпринимательской и иной экономической деятельности, общественными объединениями в сфере предпринимательской и иной экономической деятельности, органами местного самоуправления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Pr="00872024">
        <w:rPr>
          <w:rFonts w:ascii="Times New Roman" w:hAnsi="Times New Roman" w:cs="Times New Roman"/>
          <w:sz w:val="24"/>
          <w:szCs w:val="24"/>
        </w:rPr>
        <w:t>и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сполнительными органами государственной власти Самарской области, уполномоченным по защите прав предпринимателей в Самарской области, Самарской Губернской Думой.</w:t>
      </w:r>
    </w:p>
    <w:p w:rsidR="00281CA9" w:rsidRPr="00872024" w:rsidRDefault="00281CA9" w:rsidP="00872024">
      <w:pPr>
        <w:tabs>
          <w:tab w:val="num" w:pos="200"/>
        </w:tabs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6. Процедура оценки применения обязательных требований состоит из следующих этапов: 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1) подготовка ежегодно до 1 декабря отчета об оценке фактического воздействия обязательных требований (далее – ежегодный отчет). Ежегодный отчет может включать положения доклада (докладов), обобщающего правоприменительную практику в сфере муниципального контроля (в случае подготовки такого доклада или докладов);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2) публичное обсуждение ежегодного отчета;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3) утверждение главой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872024">
        <w:rPr>
          <w:rFonts w:ascii="Times New Roman" w:hAnsi="Times New Roman" w:cs="Times New Roman"/>
          <w:sz w:val="24"/>
          <w:szCs w:val="24"/>
        </w:rPr>
        <w:t>ежегодного отчета.</w:t>
      </w:r>
    </w:p>
    <w:p w:rsidR="00281CA9" w:rsidRPr="00872024" w:rsidRDefault="00281CA9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7. В ежегодном отчете подлежат отражению:</w:t>
      </w:r>
    </w:p>
    <w:p w:rsidR="00281CA9" w:rsidRPr="00872024" w:rsidRDefault="00281CA9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1) 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вопросы применения обязательных требований, обозначенные субъектами предпринимательской и иной экономической деятельности, общественными объединениями в сфере предпринимательской и иной экономической деятельности, органами местного самоуправления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Pr="00872024">
        <w:rPr>
          <w:rFonts w:ascii="Times New Roman" w:hAnsi="Times New Roman" w:cs="Times New Roman"/>
          <w:sz w:val="24"/>
          <w:szCs w:val="24"/>
        </w:rPr>
        <w:t>и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сполнительными органами государственной власти Самарской области, уполномоченным по защите прав предпринимателей в Самарской области, Самарской Губернской Думой;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2) </w:t>
      </w:r>
      <w:r w:rsidRPr="00872024">
        <w:rPr>
          <w:rFonts w:ascii="Times New Roman" w:hAnsi="Times New Roman" w:cs="Times New Roman"/>
          <w:sz w:val="24"/>
          <w:szCs w:val="24"/>
        </w:rPr>
        <w:t>реквизиты и источники официального опубликования муниципального нормативного правового акта, содержащего обязательные требования;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3) сведения о внесенных в обязательные требования изменениях (при наличии);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4) сведения о результатах оценки применения обязательных требований, сводку поступивших в администрацию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sz w:val="24"/>
          <w:szCs w:val="24"/>
        </w:rPr>
        <w:t xml:space="preserve"> замечаний и предложений по вопросам применения обязательных требований (при наличии замечаний и предложений);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5) период действия муниципального нормативного правового акта, устанавливающего обязательные требования и его отдельных положений (при наличии такого периода);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6) цели введения обязательных требований, а также показатели количественной и (или) качественной динамики, характеризующие степень достижения таких целей с течением времени;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7) основные группы субъектов предпринимательской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иной экономической деятельности</w:t>
      </w:r>
      <w:r w:rsidRPr="00872024">
        <w:rPr>
          <w:rFonts w:ascii="Times New Roman" w:hAnsi="Times New Roman" w:cs="Times New Roman"/>
          <w:sz w:val="24"/>
          <w:szCs w:val="24"/>
        </w:rPr>
        <w:t xml:space="preserve">, к которым применяются обязательные требования, иные заинтересованные лица, включая органы государственной власти, органы местного самоуправления, интересы которых затрагиваются обязательными требованиями, изменение численности и состава таких групп по сравнению с численностью и составом таких групп до введения в действие обязательных требований и (или) по сравнению с численностью и составом таких групп на дату утверждения предыдущего ежегодного отчета;  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8) оценка фактических положительных и отрицательных последствий (в том числе социально-экономических) установления обязательных требований;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9) сведения о привлечении к ответственности за нарушение обязательных требований и анализ основных причин нарушения соответствующих обязательных требований, в том числе на предмет исполнимости обязательных требований без несоразмерных издержек субъектов предпринимательской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иной экономической деятельности</w:t>
      </w:r>
      <w:r w:rsidRPr="00872024">
        <w:rPr>
          <w:rFonts w:ascii="Times New Roman" w:hAnsi="Times New Roman" w:cs="Times New Roman"/>
          <w:sz w:val="24"/>
          <w:szCs w:val="24"/>
        </w:rPr>
        <w:t xml:space="preserve"> и (или) наличия необоснованных ограничений;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10) подготовленные на основе полученных выводов предложения о признании утратившими силу или пересмотре обязательных требований; 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11) в случае оценки обязательных требований, имеющих ограниченный срок действия, подготовленные на основе полученных выводов предложения о признании утратившими силу, или пересмотре, или продлении срока действия обязательных требований (о целесообразности сохранения действия обязательных требований);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12) иные сведения, которые, по мнению разработчика ежегодного отчета, позволяют оценить фактическое воздействие обязательных требований.</w:t>
      </w:r>
    </w:p>
    <w:p w:rsidR="00281CA9" w:rsidRPr="00872024" w:rsidRDefault="00281CA9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7. </w:t>
      </w:r>
      <w:r w:rsidRPr="00872024">
        <w:rPr>
          <w:rFonts w:ascii="Times New Roman" w:hAnsi="Times New Roman" w:cs="Times New Roman"/>
          <w:sz w:val="24"/>
          <w:szCs w:val="24"/>
        </w:rPr>
        <w:t>В целях публичного обсуждения ежегодного отчета администрация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sz w:val="24"/>
          <w:szCs w:val="24"/>
        </w:rPr>
        <w:t xml:space="preserve"> размещает не позднее 1 декабря текст ежегодного отчета в разделе «Контрольно-надзорная деятельность» официального сайта.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8. Срок публичного обсуждения ежегодного отчета не может составлять менее 20 рабочих дней со дня размещения его на официальном сайте.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9. Администрация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sz w:val="24"/>
          <w:szCs w:val="24"/>
        </w:rPr>
        <w:t xml:space="preserve"> обязана рассмотреть все замечания и предложения, поступившие в установленный срок в связи с проведением публичного обсуждения ежегодного отчета, и составить сводку замечаний и предложений с указанием сведений об их учете или о причинах их отклонения не позднее 20 рабочих дней со дня окончания публичного обсуждения ежегодного отчета, разместив ее в разделе «Контрольно-надзорная деятельность» официального сайта.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10. По результатам публичного обсуждения ежегодного отчета администрация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sz w:val="24"/>
          <w:szCs w:val="24"/>
        </w:rPr>
        <w:t xml:space="preserve"> в течение 20 рабочих дней дорабатывает ежегодный отчет. При этом в ежегодный отчет включаются: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1) сведения о проведении публичного обсуждения ежегодного отчета и сроках его проведения;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2) сводка замечаний и предложений, поступивших в ходе публичного обсуждения ежегодного отчета;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3) подготовленные на основе полученных выводов предложения о признании утратившими силу или пересмотре обязательных требований; 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4) в случае оценки обязательных требований, имеющих ограниченный срок действия, подготовленные на основе полученных выводов предложения о признании утратившими силу, или пересмотре, или продлении срока действия обязательных требований (о целесообразности сохранения действия обязательных требований).</w:t>
      </w:r>
    </w:p>
    <w:p w:rsidR="00281CA9" w:rsidRPr="00872024" w:rsidRDefault="00281CA9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11. В течение 10 рабочих дней после доработки ежегодного отчета он утверждается Главой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281CA9" w:rsidRPr="00872024" w:rsidRDefault="00281CA9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12. </w:t>
      </w:r>
      <w:r w:rsidRPr="00872024">
        <w:rPr>
          <w:rFonts w:ascii="Times New Roman" w:hAnsi="Times New Roman" w:cs="Times New Roman"/>
          <w:sz w:val="24"/>
          <w:szCs w:val="24"/>
        </w:rPr>
        <w:t xml:space="preserve">По итогам проведения оценки применения обязательных требований в случаях, предусмотренных подпунктами 3 и 4 пункта 10 настоящего Порядка, 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Глава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>
        <w:rPr>
          <w:rFonts w:ascii="Times New Roman" w:hAnsi="Times New Roman" w:cs="Times New Roman"/>
        </w:rPr>
        <w:t xml:space="preserve"> </w:t>
      </w:r>
      <w:r w:rsidRPr="00872024">
        <w:rPr>
          <w:rFonts w:ascii="Times New Roman" w:hAnsi="Times New Roman" w:cs="Times New Roman"/>
          <w:sz w:val="24"/>
          <w:szCs w:val="24"/>
        </w:rPr>
        <w:t>принимает решение, содержащее вывод: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1) о необходимости признания утратившим силу и (или) разработки нового проекта муниципального нормативного правового акта, устанавливающего обязательные требования, в случае, если по итогам проведения оценки применения обязательных требований установлены несоответствие обязательных требований принципам, установленным Федеральным законом «Об обязательных требованиях в Российской Федерации», а также их необоснованность, или выявлены избыточные условия, ограничения, запреты, обязанности, или установлен факт недостижения заявленных целей регулирования, а также установлено наличие отрицательных последствий принятия обязательных требований, или наличие в обязательных требованиях необоснованно затрудняющих ведение предпринимательской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872024">
        <w:rPr>
          <w:rFonts w:ascii="Times New Roman" w:hAnsi="Times New Roman" w:cs="Times New Roman"/>
          <w:sz w:val="24"/>
          <w:szCs w:val="24"/>
        </w:rPr>
        <w:t>и иной экономической деятельности;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2) о внесении изменений в обязательные требования, их отдельные положения в случае, если подтверждено соответствие обязательных требований принципам, установленным Федеральным законом «Об обязательных требованиях в Российской Федерации», их обоснованность, однако выявлено наличие отрицательных фактических последствий их установления, избыточных условий, ограничений, запретов, обязанностей или наличие в обязательных требованиях положений, необоснованно затрудняющих ведение предпринимательской и иной экономической деятельности;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) о продлении срока действия </w:t>
      </w:r>
      <w:r w:rsidRPr="00872024">
        <w:rPr>
          <w:rFonts w:ascii="Times New Roman" w:hAnsi="Times New Roman" w:cs="Times New Roman"/>
          <w:sz w:val="24"/>
          <w:szCs w:val="24"/>
        </w:rPr>
        <w:t>устанавливающего обязательные требования муниципального нормативного правового акта, его отдельных положений в случае отсутствия оснований для его признания утратившим силу (отмены), или пересмотра.</w:t>
      </w: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13. Администрация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>
        <w:rPr>
          <w:rFonts w:ascii="Times New Roman" w:hAnsi="Times New Roman" w:cs="Times New Roman"/>
        </w:rPr>
        <w:t xml:space="preserve"> </w:t>
      </w:r>
      <w:r w:rsidRPr="00872024">
        <w:rPr>
          <w:rFonts w:ascii="Times New Roman" w:hAnsi="Times New Roman" w:cs="Times New Roman"/>
          <w:sz w:val="24"/>
          <w:szCs w:val="24"/>
        </w:rPr>
        <w:t>в течение 40 рабочих дней после принятия решения, предусмотренного подпунктом 1 или 2 пункта 12 настоящего Порядка, обеспечивает разработку соответствующего проекта нормативного правового акта.</w:t>
      </w:r>
    </w:p>
    <w:p w:rsidR="00281CA9" w:rsidRPr="00872024" w:rsidRDefault="00281CA9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14. 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Положения муниципального норматив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н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ого правового акта, устанавливающего обязательные требования, должны вступать в силу не ранее чем по истечении девяноста дней после дня официального опубликования соответствующего муниципального нормативного правового акта, если иной срок вступления в силу не указан в муниципальном нормативном правовом акте.</w:t>
      </w:r>
    </w:p>
    <w:p w:rsidR="00281CA9" w:rsidRPr="00872024" w:rsidRDefault="00281CA9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Положения </w:t>
      </w:r>
      <w:r w:rsidRPr="00872024">
        <w:rPr>
          <w:rFonts w:ascii="Times New Roman" w:hAnsi="Times New Roman" w:cs="Times New Roman"/>
          <w:sz w:val="24"/>
          <w:szCs w:val="24"/>
        </w:rPr>
        <w:t>настоящего пункта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 применяются в отношении муниципальных нормативных правовых актов, подлежащих принятию в целях, предусмотренных частью 2 статьи 3 Федерального закона от 31.07.2020 № 247-ФЗ «Об обязательных требованиях в Российской Федерации».</w:t>
      </w:r>
    </w:p>
    <w:p w:rsidR="00281CA9" w:rsidRPr="00872024" w:rsidRDefault="00281CA9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81CA9" w:rsidRPr="00872024" w:rsidRDefault="00281CA9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81CA9" w:rsidRPr="00F75080" w:rsidRDefault="00281CA9" w:rsidP="00872024">
      <w:pPr>
        <w:shd w:val="clear" w:color="auto" w:fill="FFFFFF"/>
        <w:jc w:val="center"/>
        <w:rPr>
          <w:rFonts w:ascii="Times New Roman" w:hAnsi="Times New Roman" w:cs="Times New Roman"/>
          <w:b/>
          <w:bCs/>
        </w:rPr>
      </w:pPr>
      <w:r w:rsidRPr="00872024">
        <w:rPr>
          <w:rFonts w:ascii="Times New Roman" w:hAnsi="Times New Roman" w:cs="Times New Roman"/>
          <w:sz w:val="24"/>
          <w:szCs w:val="24"/>
        </w:rPr>
        <w:br w:type="page"/>
      </w:r>
      <w:r w:rsidRPr="00F75080">
        <w:rPr>
          <w:rFonts w:ascii="Times New Roman" w:hAnsi="Times New Roman" w:cs="Times New Roman"/>
          <w:b/>
          <w:bCs/>
        </w:rPr>
        <w:t>Пояснительная записка</w:t>
      </w:r>
    </w:p>
    <w:p w:rsidR="00281CA9" w:rsidRPr="00F75080" w:rsidRDefault="00281CA9" w:rsidP="00872024">
      <w:pPr>
        <w:jc w:val="center"/>
        <w:rPr>
          <w:rFonts w:ascii="Times New Roman" w:hAnsi="Times New Roman" w:cs="Times New Roman"/>
          <w:b/>
          <w:bCs/>
        </w:rPr>
      </w:pPr>
      <w:r w:rsidRPr="00F75080">
        <w:rPr>
          <w:rFonts w:ascii="Times New Roman" w:hAnsi="Times New Roman" w:cs="Times New Roman"/>
          <w:b/>
          <w:bCs/>
        </w:rPr>
        <w:t>к Порядку установления и оценки применения содержащихся в муниципальных нормативных правовых актах обязательных требований</w:t>
      </w:r>
    </w:p>
    <w:p w:rsidR="00281CA9" w:rsidRPr="00F75080" w:rsidRDefault="00281CA9" w:rsidP="00872024">
      <w:pPr>
        <w:jc w:val="center"/>
        <w:rPr>
          <w:rFonts w:ascii="Times New Roman" w:hAnsi="Times New Roman" w:cs="Times New Roman"/>
          <w:color w:val="22272F"/>
          <w:shd w:val="clear" w:color="auto" w:fill="FFFFFF"/>
        </w:rPr>
      </w:pPr>
      <w:r w:rsidRPr="00F75080">
        <w:rPr>
          <w:rFonts w:ascii="Times New Roman" w:hAnsi="Times New Roman" w:cs="Times New Roman"/>
        </w:rPr>
        <w:t>(далее – Порядок)</w:t>
      </w:r>
    </w:p>
    <w:p w:rsidR="00281CA9" w:rsidRPr="00F75080" w:rsidRDefault="00281CA9" w:rsidP="00872024">
      <w:pPr>
        <w:ind w:firstLine="709"/>
        <w:jc w:val="both"/>
        <w:rPr>
          <w:rFonts w:ascii="Times New Roman" w:hAnsi="Times New Roman" w:cs="Times New Roman"/>
          <w:shd w:val="clear" w:color="auto" w:fill="FFFFFF"/>
        </w:rPr>
      </w:pPr>
      <w:r w:rsidRPr="00F75080">
        <w:rPr>
          <w:rFonts w:ascii="Times New Roman" w:hAnsi="Times New Roman" w:cs="Times New Roman"/>
        </w:rPr>
        <w:t xml:space="preserve">Порядок </w:t>
      </w:r>
      <w:r w:rsidRPr="00F75080">
        <w:rPr>
          <w:rFonts w:ascii="Times New Roman" w:hAnsi="Times New Roman" w:cs="Times New Roman"/>
          <w:shd w:val="clear" w:color="auto" w:fill="FFFFFF"/>
        </w:rPr>
        <w:t xml:space="preserve">регулирует вопросы </w:t>
      </w:r>
      <w:r w:rsidRPr="00F75080">
        <w:rPr>
          <w:rFonts w:ascii="Times New Roman" w:hAnsi="Times New Roman" w:cs="Times New Roman"/>
        </w:rPr>
        <w:t>установления и оценки применения содержащихся в муниципальных нормативных правовых актах</w:t>
      </w:r>
      <w:r w:rsidRPr="00F75080">
        <w:rPr>
          <w:rFonts w:ascii="Times New Roman" w:hAnsi="Times New Roman" w:cs="Times New Roman"/>
          <w:shd w:val="clear" w:color="auto" w:fill="FFFFFF"/>
        </w:rPr>
        <w:t xml:space="preserve"> требований,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требования).</w:t>
      </w:r>
    </w:p>
    <w:p w:rsidR="00281CA9" w:rsidRPr="00F75080" w:rsidRDefault="00281CA9" w:rsidP="00872024">
      <w:pPr>
        <w:ind w:firstLine="709"/>
        <w:jc w:val="both"/>
        <w:rPr>
          <w:rFonts w:ascii="Times New Roman" w:hAnsi="Times New Roman" w:cs="Times New Roman"/>
          <w:shd w:val="clear" w:color="auto" w:fill="FFFFFF"/>
        </w:rPr>
      </w:pPr>
      <w:r w:rsidRPr="00F75080">
        <w:rPr>
          <w:rFonts w:ascii="Times New Roman" w:hAnsi="Times New Roman" w:cs="Times New Roman"/>
          <w:shd w:val="clear" w:color="auto" w:fill="FFFFFF"/>
        </w:rPr>
        <w:t>Обращаем внимание на 3 элемента порядка установления и оценки применения обязательных требований:</w:t>
      </w:r>
    </w:p>
    <w:p w:rsidR="00281CA9" w:rsidRPr="00F75080" w:rsidRDefault="00281CA9" w:rsidP="00872024">
      <w:pPr>
        <w:ind w:firstLine="709"/>
        <w:jc w:val="both"/>
        <w:rPr>
          <w:rFonts w:ascii="Times New Roman" w:hAnsi="Times New Roman" w:cs="Times New Roman"/>
        </w:rPr>
      </w:pPr>
      <w:r w:rsidRPr="00F75080">
        <w:rPr>
          <w:rFonts w:ascii="Times New Roman" w:hAnsi="Times New Roman" w:cs="Times New Roman"/>
          <w:shd w:val="clear" w:color="auto" w:fill="FFFFFF"/>
        </w:rPr>
        <w:t xml:space="preserve">1)  </w:t>
      </w:r>
      <w:r w:rsidRPr="00F75080">
        <w:rPr>
          <w:rFonts w:ascii="Times New Roman" w:hAnsi="Times New Roman" w:cs="Times New Roman"/>
        </w:rPr>
        <w:t xml:space="preserve">оценка регулирующего воздействия в отношении проекта муниципального нормативного правового акта, устанавливающего или </w:t>
      </w:r>
      <w:r w:rsidRPr="00F75080">
        <w:rPr>
          <w:rFonts w:ascii="Times New Roman" w:hAnsi="Times New Roman" w:cs="Times New Roman"/>
          <w:shd w:val="clear" w:color="auto" w:fill="FFFFFF"/>
        </w:rPr>
        <w:t>изменяющего ранее предусмотренные обязательные требования для субъектов предпринимательской и иной экономической деятельности, обязанности для субъектов инвестиционной деятельности</w:t>
      </w:r>
      <w:r w:rsidRPr="00F75080">
        <w:rPr>
          <w:rFonts w:ascii="Times New Roman" w:hAnsi="Times New Roman" w:cs="Times New Roman"/>
        </w:rPr>
        <w:t xml:space="preserve"> (абзац первый пункта 5 Порядка). Оценка регулирующего воздействия в отношении такого муниципального нормативного правового акта должна проводиться только в муниципальных районах. В городских и сельских поселениях оценка регулирующего воздействия не проводится (см. часть 3 статьи 46 Федерального</w:t>
      </w:r>
      <w:r w:rsidRPr="00F75080">
        <w:rPr>
          <w:rStyle w:val="Hyperlink"/>
          <w:rFonts w:ascii="Times New Roman" w:hAnsi="Times New Roman" w:cs="Times New Roman"/>
        </w:rPr>
        <w:t xml:space="preserve"> закона</w:t>
      </w:r>
      <w:r w:rsidRPr="00F75080">
        <w:rPr>
          <w:rFonts w:ascii="Times New Roman" w:hAnsi="Times New Roman" w:cs="Times New Roman"/>
        </w:rPr>
        <w:t xml:space="preserve"> от 06.10.2003 № 131-ФЗ «Об общих принципах организации местного самоуправления в Российской Федерации», далее – Федеральный закон № 131-ФЗ). Соответственно, при утверждении Порядка в городском и сельском поселении абзац первый пункта 5 Порядка должен быть исключен;</w:t>
      </w:r>
    </w:p>
    <w:p w:rsidR="00281CA9" w:rsidRPr="00F75080" w:rsidRDefault="00281CA9" w:rsidP="00872024">
      <w:pPr>
        <w:ind w:firstLine="709"/>
        <w:jc w:val="both"/>
        <w:rPr>
          <w:rFonts w:ascii="Times New Roman" w:hAnsi="Times New Roman" w:cs="Times New Roman"/>
        </w:rPr>
      </w:pPr>
      <w:r w:rsidRPr="00F75080">
        <w:rPr>
          <w:rFonts w:ascii="Times New Roman" w:hAnsi="Times New Roman" w:cs="Times New Roman"/>
        </w:rPr>
        <w:t xml:space="preserve">2) в целях оценки обязательных требований на соответствие законодательству Российской Федерации, законодательству Самарской области проводится правовая экспертиза проекта муниципального нормативного правового акта, устанавливающего обязательные требования. Этот этап обязателен даже в том случае, если в утверждающих Порядок органах местного самоуправления городского или сельского поселения отсутствует специалист, имеющий юридическое образование; </w:t>
      </w:r>
    </w:p>
    <w:p w:rsidR="00281CA9" w:rsidRPr="00F75080" w:rsidRDefault="00281CA9" w:rsidP="00872024">
      <w:pPr>
        <w:ind w:firstLine="709"/>
        <w:jc w:val="both"/>
        <w:rPr>
          <w:rFonts w:ascii="Times New Roman" w:hAnsi="Times New Roman" w:cs="Times New Roman"/>
        </w:rPr>
      </w:pPr>
      <w:r w:rsidRPr="00F75080">
        <w:rPr>
          <w:rFonts w:ascii="Times New Roman" w:hAnsi="Times New Roman" w:cs="Times New Roman"/>
        </w:rPr>
        <w:t xml:space="preserve">3) оценка применения обязательных требований, с точки зрения разработчиков, тождественна оценке фактического воздействия муниципальных нормативных актов, содержащих обязательные требования. Несмотря на то, что оценка регулирующего воздействия проводится лишь в муниципальных районах, оценка применения обязательных требований должна проводиться в любом муниципальном образовании, в том числе в городском или сельском поселении. Это следует из положения части 6.1 статьи 7 Федерального закона № 131-ФЗ. Вместе с тем Порядок учитывает распространенный в муниципальных районах, и особенно в городских и сельских поселениях, дефицит кадров. В частности, в Порядке предусмотрено проведение одного раза в год оценки применения обязательных требований путем подготовки ежегодного отчета о такой оценке. Соответствующий отчет может быть подготовлен на основе материалов осуществления конкретных видов муниципального контроля. Постановлением Правительства Российской Федерации от 30.01.2015 № 83 «О проведении оценки фактического воздействия нормативных правовых актов, а также о внесении изменений в некоторые акты Правительства Российской Федерации» предъявляется ряд требований к подобному отчету и его публичное обсуждение. Некоторые требования к ежегодному отчету были заимствованы из указанного постановления Правительства Российской Федерации. Также в Порядке была предусмотрена обязательность публичного обсуждения ежегодного отчета. </w:t>
      </w:r>
    </w:p>
    <w:p w:rsidR="00281CA9" w:rsidRPr="00F75080" w:rsidRDefault="00281CA9" w:rsidP="00F75080">
      <w:pPr>
        <w:ind w:firstLine="709"/>
        <w:jc w:val="both"/>
        <w:rPr>
          <w:rFonts w:ascii="Times New Roman" w:hAnsi="Times New Roman" w:cs="Times New Roman"/>
          <w:shd w:val="clear" w:color="auto" w:fill="FFFFFF"/>
        </w:rPr>
      </w:pPr>
      <w:r w:rsidRPr="00F75080">
        <w:rPr>
          <w:rFonts w:ascii="Times New Roman" w:hAnsi="Times New Roman" w:cs="Times New Roman"/>
          <w:shd w:val="clear" w:color="auto" w:fill="FFFFFF"/>
        </w:rPr>
        <w:t>Положения пункта 14 Порядка о вступлении в силу обязательных требований предусмотрены по аналогии с частью 1 статьи 3 Закона Самарской области от 16.07.2021 № 62-ГД</w:t>
      </w:r>
      <w:r w:rsidRPr="00F75080">
        <w:rPr>
          <w:rFonts w:ascii="Times New Roman" w:hAnsi="Times New Roman" w:cs="Times New Roman"/>
        </w:rPr>
        <w:t xml:space="preserve"> </w:t>
      </w:r>
      <w:r w:rsidRPr="00F75080">
        <w:rPr>
          <w:rFonts w:ascii="Times New Roman" w:hAnsi="Times New Roman" w:cs="Times New Roman"/>
          <w:shd w:val="clear" w:color="auto" w:fill="FFFFFF"/>
        </w:rPr>
        <w:t>«Об обязательных требованиях, устанавливаемых нормативными правовыми актами Самарской области, и о внесении изменений в статью 5.1 Закона Самарской области «О нормативных правовых актах Самарской области».</w:t>
      </w:r>
    </w:p>
    <w:sectPr w:rsidR="00281CA9" w:rsidRPr="00F75080" w:rsidSect="00F75080">
      <w:pgSz w:w="11906" w:h="16838"/>
      <w:pgMar w:top="567" w:right="850" w:bottom="360" w:left="1276" w:header="708" w:footer="708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A455D"/>
    <w:rsid w:val="00142B76"/>
    <w:rsid w:val="001923C2"/>
    <w:rsid w:val="00217372"/>
    <w:rsid w:val="00281CA9"/>
    <w:rsid w:val="0039060E"/>
    <w:rsid w:val="003A6B95"/>
    <w:rsid w:val="003B1E51"/>
    <w:rsid w:val="00403934"/>
    <w:rsid w:val="0051567F"/>
    <w:rsid w:val="005D78F7"/>
    <w:rsid w:val="006301BE"/>
    <w:rsid w:val="006E4F35"/>
    <w:rsid w:val="007E47B3"/>
    <w:rsid w:val="00872024"/>
    <w:rsid w:val="00955133"/>
    <w:rsid w:val="00960A3A"/>
    <w:rsid w:val="009C142F"/>
    <w:rsid w:val="00A23AA1"/>
    <w:rsid w:val="00A26278"/>
    <w:rsid w:val="00A76277"/>
    <w:rsid w:val="00AB43D0"/>
    <w:rsid w:val="00B92E26"/>
    <w:rsid w:val="00BF42F2"/>
    <w:rsid w:val="00CB0E43"/>
    <w:rsid w:val="00D2523E"/>
    <w:rsid w:val="00D820A7"/>
    <w:rsid w:val="00DA455D"/>
    <w:rsid w:val="00E10ED8"/>
    <w:rsid w:val="00F75080"/>
    <w:rsid w:val="00FA67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455D"/>
    <w:pPr>
      <w:spacing w:after="200" w:line="276" w:lineRule="auto"/>
    </w:pPr>
    <w:rPr>
      <w:rFonts w:cs="Calibri"/>
      <w:color w:val="00000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DA455D"/>
    <w:pPr>
      <w:spacing w:before="120" w:after="120" w:line="240" w:lineRule="auto"/>
      <w:outlineLvl w:val="0"/>
    </w:pPr>
    <w:rPr>
      <w:rFonts w:ascii="XO Thames" w:hAnsi="XO Thames" w:cs="XO Thames"/>
      <w:b/>
      <w:bCs/>
      <w:color w:val="auto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A455D"/>
    <w:pPr>
      <w:spacing w:before="120" w:after="120" w:line="240" w:lineRule="auto"/>
      <w:outlineLvl w:val="1"/>
    </w:pPr>
    <w:rPr>
      <w:rFonts w:ascii="XO Thames" w:hAnsi="XO Thames" w:cs="XO Thames"/>
      <w:b/>
      <w:bCs/>
      <w:color w:val="00A0F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DA455D"/>
    <w:pPr>
      <w:spacing w:after="0" w:line="240" w:lineRule="auto"/>
      <w:outlineLvl w:val="2"/>
    </w:pPr>
    <w:rPr>
      <w:rFonts w:ascii="XO Thames" w:hAnsi="XO Thames" w:cs="XO Thames"/>
      <w:b/>
      <w:bCs/>
      <w:i/>
      <w:iCs/>
    </w:rPr>
  </w:style>
  <w:style w:type="paragraph" w:styleId="Heading4">
    <w:name w:val="heading 4"/>
    <w:basedOn w:val="Normal"/>
    <w:next w:val="Normal"/>
    <w:link w:val="Heading4Char"/>
    <w:uiPriority w:val="99"/>
    <w:qFormat/>
    <w:rsid w:val="00DA455D"/>
    <w:pPr>
      <w:spacing w:before="120" w:after="120" w:line="240" w:lineRule="auto"/>
      <w:outlineLvl w:val="3"/>
    </w:pPr>
    <w:rPr>
      <w:rFonts w:ascii="XO Thames" w:hAnsi="XO Thames" w:cs="XO Thames"/>
      <w:b/>
      <w:bCs/>
      <w:color w:val="595959"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9"/>
    <w:qFormat/>
    <w:rsid w:val="00DA455D"/>
    <w:pPr>
      <w:spacing w:before="120" w:after="120" w:line="240" w:lineRule="auto"/>
      <w:outlineLvl w:val="4"/>
    </w:pPr>
    <w:rPr>
      <w:rFonts w:ascii="XO Thames" w:hAnsi="XO Thames" w:cs="XO Thames"/>
      <w:b/>
      <w:b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DA455D"/>
    <w:rPr>
      <w:rFonts w:ascii="XO Thames" w:hAnsi="XO Thames" w:cs="XO Thames"/>
      <w:b/>
      <w:bCs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DA455D"/>
    <w:rPr>
      <w:rFonts w:ascii="XO Thames" w:hAnsi="XO Thames" w:cs="XO Thames"/>
      <w:b/>
      <w:bCs/>
      <w:color w:val="00A0F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DA455D"/>
    <w:rPr>
      <w:rFonts w:ascii="XO Thames" w:hAnsi="XO Thames" w:cs="XO Thames"/>
      <w:b/>
      <w:bCs/>
      <w:i/>
      <w:iCs/>
      <w:color w:val="000000"/>
      <w:sz w:val="22"/>
      <w:szCs w:val="22"/>
      <w:lang w:val="ru-RU" w:eastAsia="ru-RU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DA455D"/>
    <w:rPr>
      <w:rFonts w:ascii="XO Thames" w:hAnsi="XO Thames" w:cs="XO Thames"/>
      <w:b/>
      <w:bCs/>
      <w:color w:val="595959"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DA455D"/>
    <w:rPr>
      <w:rFonts w:ascii="XO Thames" w:hAnsi="XO Thames" w:cs="XO Thames"/>
      <w:b/>
      <w:bCs/>
      <w:color w:val="000000"/>
      <w:sz w:val="22"/>
      <w:szCs w:val="22"/>
    </w:rPr>
  </w:style>
  <w:style w:type="character" w:customStyle="1" w:styleId="Normal1">
    <w:name w:val="Normal1"/>
    <w:uiPriority w:val="99"/>
    <w:rsid w:val="00DA455D"/>
  </w:style>
  <w:style w:type="paragraph" w:styleId="TOC2">
    <w:name w:val="toc 2"/>
    <w:basedOn w:val="Normal"/>
    <w:next w:val="Normal"/>
    <w:link w:val="TOC2Char"/>
    <w:autoRedefine/>
    <w:uiPriority w:val="99"/>
    <w:semiHidden/>
    <w:rsid w:val="00DA455D"/>
    <w:pPr>
      <w:spacing w:after="0" w:line="240" w:lineRule="auto"/>
      <w:ind w:left="200"/>
    </w:pPr>
  </w:style>
  <w:style w:type="character" w:customStyle="1" w:styleId="TOC2Char">
    <w:name w:val="TOC 2 Char"/>
    <w:link w:val="TOC2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customStyle="1" w:styleId="DefaultParagraphFont1">
    <w:name w:val="Default Paragraph Font1"/>
    <w:uiPriority w:val="99"/>
    <w:rsid w:val="00DA455D"/>
    <w:rPr>
      <w:rFonts w:cs="Calibri"/>
      <w:color w:val="000000"/>
    </w:rPr>
  </w:style>
  <w:style w:type="paragraph" w:styleId="TOC4">
    <w:name w:val="toc 4"/>
    <w:basedOn w:val="Normal"/>
    <w:next w:val="Normal"/>
    <w:link w:val="TOC4Char"/>
    <w:autoRedefine/>
    <w:uiPriority w:val="99"/>
    <w:semiHidden/>
    <w:rsid w:val="00DA455D"/>
    <w:pPr>
      <w:spacing w:after="0" w:line="240" w:lineRule="auto"/>
      <w:ind w:left="600"/>
    </w:pPr>
  </w:style>
  <w:style w:type="character" w:customStyle="1" w:styleId="TOC4Char">
    <w:name w:val="TOC 4 Char"/>
    <w:link w:val="TOC4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TOC6">
    <w:name w:val="toc 6"/>
    <w:basedOn w:val="Normal"/>
    <w:next w:val="Normal"/>
    <w:link w:val="TOC6Char"/>
    <w:autoRedefine/>
    <w:uiPriority w:val="99"/>
    <w:semiHidden/>
    <w:rsid w:val="00DA455D"/>
    <w:pPr>
      <w:spacing w:after="0" w:line="240" w:lineRule="auto"/>
      <w:ind w:left="1000"/>
    </w:pPr>
  </w:style>
  <w:style w:type="character" w:customStyle="1" w:styleId="TOC6Char">
    <w:name w:val="TOC 6 Char"/>
    <w:link w:val="TOC6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TOC7">
    <w:name w:val="toc 7"/>
    <w:basedOn w:val="Normal"/>
    <w:next w:val="Normal"/>
    <w:link w:val="TOC7Char"/>
    <w:autoRedefine/>
    <w:uiPriority w:val="99"/>
    <w:semiHidden/>
    <w:rsid w:val="00DA455D"/>
    <w:pPr>
      <w:spacing w:after="0" w:line="240" w:lineRule="auto"/>
      <w:ind w:left="1200"/>
    </w:pPr>
  </w:style>
  <w:style w:type="character" w:customStyle="1" w:styleId="TOC7Char">
    <w:name w:val="TOC 7 Char"/>
    <w:link w:val="TOC7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BalloonText">
    <w:name w:val="Balloon Text"/>
    <w:basedOn w:val="Normal"/>
    <w:link w:val="BalloonTextChar"/>
    <w:uiPriority w:val="99"/>
    <w:semiHidden/>
    <w:rsid w:val="00DA455D"/>
    <w:pPr>
      <w:spacing w:after="0" w:line="240" w:lineRule="auto"/>
    </w:pPr>
    <w:rPr>
      <w:rFonts w:ascii="Tahoma" w:hAnsi="Tahoma" w:cs="Tahoma"/>
      <w:color w:val="auto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DA455D"/>
    <w:rPr>
      <w:rFonts w:ascii="Tahoma" w:hAnsi="Tahoma" w:cs="Tahoma"/>
      <w:sz w:val="16"/>
      <w:szCs w:val="16"/>
    </w:rPr>
  </w:style>
  <w:style w:type="paragraph" w:styleId="TOC3">
    <w:name w:val="toc 3"/>
    <w:basedOn w:val="Normal"/>
    <w:next w:val="Normal"/>
    <w:link w:val="TOC3Char"/>
    <w:autoRedefine/>
    <w:uiPriority w:val="99"/>
    <w:semiHidden/>
    <w:rsid w:val="00DA455D"/>
    <w:pPr>
      <w:spacing w:after="0" w:line="240" w:lineRule="auto"/>
      <w:ind w:left="400"/>
    </w:pPr>
  </w:style>
  <w:style w:type="character" w:customStyle="1" w:styleId="TOC3Char">
    <w:name w:val="TOC 3 Char"/>
    <w:link w:val="TOC3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customStyle="1" w:styleId="Hyperlink1">
    <w:name w:val="Hyperlink1"/>
    <w:link w:val="Hyperlink"/>
    <w:uiPriority w:val="99"/>
    <w:rsid w:val="00DA455D"/>
    <w:rPr>
      <w:rFonts w:cs="Calibri"/>
      <w:color w:val="0000FF"/>
      <w:u w:val="single"/>
    </w:rPr>
  </w:style>
  <w:style w:type="character" w:styleId="Hyperlink">
    <w:name w:val="Hyperlink"/>
    <w:basedOn w:val="DefaultParagraphFont"/>
    <w:link w:val="Hyperlink1"/>
    <w:uiPriority w:val="99"/>
    <w:locked/>
    <w:rsid w:val="00DA455D"/>
    <w:rPr>
      <w:color w:val="0000FF"/>
      <w:sz w:val="22"/>
      <w:szCs w:val="22"/>
      <w:u w:val="single"/>
      <w:lang w:val="ru-RU" w:eastAsia="ru-RU"/>
    </w:rPr>
  </w:style>
  <w:style w:type="paragraph" w:customStyle="1" w:styleId="Footnote">
    <w:name w:val="Footnote"/>
    <w:link w:val="Footnote1"/>
    <w:uiPriority w:val="99"/>
    <w:rsid w:val="00DA455D"/>
    <w:rPr>
      <w:rFonts w:ascii="XO Thames" w:hAnsi="XO Thames" w:cs="XO Thames"/>
    </w:rPr>
  </w:style>
  <w:style w:type="character" w:customStyle="1" w:styleId="Footnote1">
    <w:name w:val="Footnote1"/>
    <w:link w:val="Footnote"/>
    <w:uiPriority w:val="99"/>
    <w:locked/>
    <w:rsid w:val="00DA455D"/>
    <w:rPr>
      <w:rFonts w:ascii="XO Thames" w:hAnsi="XO Thames" w:cs="XO Thames"/>
      <w:sz w:val="22"/>
      <w:szCs w:val="22"/>
    </w:rPr>
  </w:style>
  <w:style w:type="paragraph" w:styleId="TOC1">
    <w:name w:val="toc 1"/>
    <w:basedOn w:val="Normal"/>
    <w:next w:val="Normal"/>
    <w:link w:val="TOC1Char"/>
    <w:autoRedefine/>
    <w:uiPriority w:val="99"/>
    <w:semiHidden/>
    <w:rsid w:val="00DA455D"/>
    <w:pPr>
      <w:spacing w:after="0" w:line="240" w:lineRule="auto"/>
    </w:pPr>
    <w:rPr>
      <w:rFonts w:ascii="XO Thames" w:hAnsi="XO Thames" w:cs="XO Thames"/>
      <w:b/>
      <w:bCs/>
    </w:rPr>
  </w:style>
  <w:style w:type="character" w:customStyle="1" w:styleId="TOC1Char">
    <w:name w:val="TOC 1 Char"/>
    <w:link w:val="TOC1"/>
    <w:uiPriority w:val="99"/>
    <w:locked/>
    <w:rsid w:val="00DA455D"/>
    <w:rPr>
      <w:rFonts w:ascii="XO Thames" w:hAnsi="XO Thames" w:cs="XO Thames"/>
      <w:b/>
      <w:bCs/>
      <w:color w:val="000000"/>
      <w:sz w:val="22"/>
      <w:szCs w:val="22"/>
      <w:lang w:val="ru-RU" w:eastAsia="ru-RU"/>
    </w:rPr>
  </w:style>
  <w:style w:type="paragraph" w:customStyle="1" w:styleId="HeaderandFooter">
    <w:name w:val="Header and Footer"/>
    <w:link w:val="HeaderandFooter1"/>
    <w:uiPriority w:val="99"/>
    <w:rsid w:val="00DA455D"/>
    <w:pPr>
      <w:spacing w:line="360" w:lineRule="auto"/>
    </w:pPr>
    <w:rPr>
      <w:rFonts w:ascii="XO Thames" w:hAnsi="XO Thames" w:cs="XO Thames"/>
      <w:color w:val="000000"/>
    </w:rPr>
  </w:style>
  <w:style w:type="character" w:customStyle="1" w:styleId="HeaderandFooter1">
    <w:name w:val="Header and Footer1"/>
    <w:link w:val="HeaderandFooter"/>
    <w:uiPriority w:val="99"/>
    <w:locked/>
    <w:rsid w:val="00DA455D"/>
    <w:rPr>
      <w:rFonts w:ascii="XO Thames" w:hAnsi="XO Thames" w:cs="XO Thames"/>
      <w:color w:val="000000"/>
      <w:sz w:val="22"/>
      <w:szCs w:val="22"/>
      <w:lang w:val="ru-RU" w:eastAsia="ru-RU"/>
    </w:rPr>
  </w:style>
  <w:style w:type="paragraph" w:styleId="TOC9">
    <w:name w:val="toc 9"/>
    <w:basedOn w:val="Normal"/>
    <w:next w:val="Normal"/>
    <w:link w:val="TOC9Char"/>
    <w:autoRedefine/>
    <w:uiPriority w:val="99"/>
    <w:semiHidden/>
    <w:rsid w:val="00DA455D"/>
    <w:pPr>
      <w:spacing w:after="0" w:line="240" w:lineRule="auto"/>
      <w:ind w:left="1600"/>
    </w:pPr>
  </w:style>
  <w:style w:type="character" w:customStyle="1" w:styleId="TOC9Char">
    <w:name w:val="TOC 9 Char"/>
    <w:link w:val="TOC9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TOC8">
    <w:name w:val="toc 8"/>
    <w:basedOn w:val="Normal"/>
    <w:next w:val="Normal"/>
    <w:link w:val="TOC8Char"/>
    <w:autoRedefine/>
    <w:uiPriority w:val="99"/>
    <w:semiHidden/>
    <w:rsid w:val="00DA455D"/>
    <w:pPr>
      <w:spacing w:after="0" w:line="240" w:lineRule="auto"/>
      <w:ind w:left="1400"/>
    </w:pPr>
  </w:style>
  <w:style w:type="character" w:customStyle="1" w:styleId="TOC8Char">
    <w:name w:val="TOC 8 Char"/>
    <w:link w:val="TOC8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TOC5">
    <w:name w:val="toc 5"/>
    <w:basedOn w:val="Normal"/>
    <w:next w:val="Normal"/>
    <w:link w:val="TOC5Char"/>
    <w:autoRedefine/>
    <w:uiPriority w:val="99"/>
    <w:semiHidden/>
    <w:rsid w:val="00DA455D"/>
    <w:pPr>
      <w:spacing w:after="0" w:line="240" w:lineRule="auto"/>
      <w:ind w:left="800"/>
    </w:pPr>
  </w:style>
  <w:style w:type="character" w:customStyle="1" w:styleId="TOC5Char">
    <w:name w:val="TOC 5 Char"/>
    <w:link w:val="TOC5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Subtitle">
    <w:name w:val="Subtitle"/>
    <w:basedOn w:val="Normal"/>
    <w:next w:val="Normal"/>
    <w:link w:val="SubtitleChar"/>
    <w:uiPriority w:val="99"/>
    <w:qFormat/>
    <w:rsid w:val="00DA455D"/>
    <w:pPr>
      <w:spacing w:after="0" w:line="240" w:lineRule="auto"/>
    </w:pPr>
    <w:rPr>
      <w:rFonts w:ascii="XO Thames" w:hAnsi="XO Thames" w:cs="XO Thames"/>
      <w:i/>
      <w:iCs/>
      <w:color w:val="616161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DA455D"/>
    <w:rPr>
      <w:rFonts w:ascii="XO Thames" w:hAnsi="XO Thames" w:cs="XO Thames"/>
      <w:i/>
      <w:iCs/>
      <w:color w:val="616161"/>
      <w:sz w:val="24"/>
      <w:szCs w:val="24"/>
    </w:rPr>
  </w:style>
  <w:style w:type="paragraph" w:customStyle="1" w:styleId="toc10">
    <w:name w:val="toc 10"/>
    <w:next w:val="Normal"/>
    <w:link w:val="toc101"/>
    <w:uiPriority w:val="99"/>
    <w:rsid w:val="00DA455D"/>
    <w:pPr>
      <w:ind w:left="1800"/>
    </w:pPr>
    <w:rPr>
      <w:rFonts w:cs="Calibri"/>
      <w:color w:val="000000"/>
    </w:rPr>
  </w:style>
  <w:style w:type="character" w:customStyle="1" w:styleId="toc101">
    <w:name w:val="toc 101"/>
    <w:link w:val="toc10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Title">
    <w:name w:val="Title"/>
    <w:basedOn w:val="Normal"/>
    <w:next w:val="Normal"/>
    <w:link w:val="TitleChar"/>
    <w:uiPriority w:val="99"/>
    <w:qFormat/>
    <w:rsid w:val="00DA455D"/>
    <w:pPr>
      <w:spacing w:after="0" w:line="240" w:lineRule="auto"/>
    </w:pPr>
    <w:rPr>
      <w:rFonts w:ascii="XO Thames" w:hAnsi="XO Thames" w:cs="XO Thames"/>
      <w:b/>
      <w:bCs/>
      <w:color w:val="auto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99"/>
    <w:locked/>
    <w:rsid w:val="00DA455D"/>
    <w:rPr>
      <w:rFonts w:ascii="XO Thames" w:hAnsi="XO Thames" w:cs="XO Thames"/>
      <w:b/>
      <w:bCs/>
      <w:sz w:val="52"/>
      <w:szCs w:val="52"/>
    </w:rPr>
  </w:style>
  <w:style w:type="paragraph" w:styleId="NormalWeb">
    <w:name w:val="Normal (Web)"/>
    <w:basedOn w:val="Normal"/>
    <w:link w:val="NormalWebChar"/>
    <w:uiPriority w:val="99"/>
    <w:rsid w:val="00DA455D"/>
    <w:pPr>
      <w:spacing w:before="100" w:after="100" w:line="240" w:lineRule="auto"/>
    </w:pPr>
    <w:rPr>
      <w:color w:val="auto"/>
      <w:sz w:val="24"/>
      <w:szCs w:val="24"/>
    </w:rPr>
  </w:style>
  <w:style w:type="character" w:customStyle="1" w:styleId="NormalWebChar">
    <w:name w:val="Normal (Web) Char"/>
    <w:link w:val="NormalWeb"/>
    <w:uiPriority w:val="99"/>
    <w:locked/>
    <w:rsid w:val="00DA455D"/>
    <w:rPr>
      <w:sz w:val="24"/>
      <w:szCs w:val="24"/>
    </w:rPr>
  </w:style>
  <w:style w:type="character" w:customStyle="1" w:styleId="BodyText2Char">
    <w:name w:val="Body Text 2 Char"/>
    <w:link w:val="BodyText2"/>
    <w:uiPriority w:val="99"/>
    <w:locked/>
    <w:rsid w:val="00872024"/>
    <w:rPr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872024"/>
    <w:pPr>
      <w:autoSpaceDE w:val="0"/>
      <w:autoSpaceDN w:val="0"/>
      <w:spacing w:after="0" w:line="240" w:lineRule="auto"/>
      <w:ind w:firstLine="709"/>
      <w:jc w:val="both"/>
    </w:pPr>
    <w:rPr>
      <w:color w:val="auto"/>
      <w:sz w:val="24"/>
      <w:szCs w:val="24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rsid w:val="00C12ADE"/>
    <w:rPr>
      <w:rFonts w:cs="Calibri"/>
      <w:color w:val="000000"/>
    </w:rPr>
  </w:style>
  <w:style w:type="character" w:customStyle="1" w:styleId="21">
    <w:name w:val="Основной текст 2 Знак1"/>
    <w:basedOn w:val="DefaultParagraphFont"/>
    <w:uiPriority w:val="99"/>
    <w:semiHidden/>
    <w:rsid w:val="00872024"/>
    <w:rPr>
      <w:color w:val="000000"/>
      <w:sz w:val="22"/>
      <w:szCs w:val="22"/>
    </w:rPr>
  </w:style>
  <w:style w:type="paragraph" w:customStyle="1" w:styleId="210">
    <w:name w:val="Средняя сетка 21"/>
    <w:uiPriority w:val="99"/>
    <w:rsid w:val="00872024"/>
    <w:rPr>
      <w:rFonts w:cs="Calibri"/>
    </w:rPr>
  </w:style>
  <w:style w:type="paragraph" w:customStyle="1" w:styleId="s1">
    <w:name w:val="s_1"/>
    <w:basedOn w:val="Normal"/>
    <w:uiPriority w:val="99"/>
    <w:rsid w:val="00872024"/>
    <w:pPr>
      <w:spacing w:before="100" w:beforeAutospacing="1" w:after="100" w:afterAutospacing="1" w:line="240" w:lineRule="auto"/>
    </w:pPr>
    <w:rPr>
      <w:rFonts w:cs="Times New Roman"/>
      <w:color w:val="auto"/>
      <w:sz w:val="24"/>
      <w:szCs w:val="24"/>
    </w:rPr>
  </w:style>
  <w:style w:type="paragraph" w:customStyle="1" w:styleId="TableParagraph">
    <w:name w:val="Table Paragraph"/>
    <w:basedOn w:val="Normal"/>
    <w:uiPriority w:val="99"/>
    <w:rsid w:val="00872024"/>
    <w:pPr>
      <w:widowControl w:val="0"/>
      <w:suppressAutoHyphens/>
      <w:spacing w:after="0" w:line="100" w:lineRule="atLeast"/>
    </w:pPr>
    <w:rPr>
      <w:rFonts w:cs="Times New Roman"/>
      <w:color w:val="auto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7</Pages>
  <Words>2678</Words>
  <Characters>15270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Надежда</dc:creator>
  <cp:keywords/>
  <dc:description/>
  <cp:lastModifiedBy>Надежда</cp:lastModifiedBy>
  <cp:revision>2</cp:revision>
  <cp:lastPrinted>2021-12-22T10:26:00Z</cp:lastPrinted>
  <dcterms:created xsi:type="dcterms:W3CDTF">2021-12-22T10:27:00Z</dcterms:created>
  <dcterms:modified xsi:type="dcterms:W3CDTF">2021-12-22T10:27:00Z</dcterms:modified>
</cp:coreProperties>
</file>