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09DF" w:rsidRPr="001D09DF" w:rsidRDefault="001D09DF" w:rsidP="001D09DF">
      <w:pPr>
        <w:spacing w:after="450" w:line="798" w:lineRule="atLeast"/>
        <w:outlineLvl w:val="1"/>
        <w:rPr>
          <w:rFonts w:ascii="Arial" w:eastAsia="Times New Roman" w:hAnsi="Arial" w:cs="Arial"/>
          <w:b/>
          <w:bCs/>
          <w:color w:val="121827"/>
          <w:spacing w:val="8"/>
          <w:sz w:val="57"/>
          <w:szCs w:val="57"/>
          <w:lang w:eastAsia="ru-RU"/>
        </w:rPr>
      </w:pPr>
      <w:r w:rsidRPr="001D09DF">
        <w:rPr>
          <w:rFonts w:ascii="Arial" w:eastAsia="Times New Roman" w:hAnsi="Arial" w:cs="Arial"/>
          <w:b/>
          <w:bCs/>
          <w:color w:val="121827"/>
          <w:spacing w:val="8"/>
          <w:sz w:val="57"/>
          <w:szCs w:val="57"/>
          <w:lang w:eastAsia="ru-RU"/>
        </w:rPr>
        <w:t>Качество питьевой воды</w:t>
      </w:r>
    </w:p>
    <w:p w:rsidR="001D09DF" w:rsidRPr="00F30735" w:rsidRDefault="001D09DF" w:rsidP="001D09DF">
      <w:pPr>
        <w:spacing w:after="0" w:line="360" w:lineRule="atLeast"/>
        <w:rPr>
          <w:rFonts w:ascii="Arial" w:eastAsia="Times New Roman" w:hAnsi="Arial" w:cs="Arial"/>
          <w:color w:val="2E74B5" w:themeColor="accent1" w:themeShade="BF"/>
          <w:spacing w:val="8"/>
          <w:sz w:val="24"/>
          <w:szCs w:val="24"/>
          <w:lang w:eastAsia="ru-RU"/>
        </w:rPr>
      </w:pPr>
      <w:r w:rsidRPr="00F30735">
        <w:rPr>
          <w:rFonts w:ascii="Arial" w:eastAsia="Times New Roman" w:hAnsi="Arial" w:cs="Arial"/>
          <w:color w:val="2E74B5" w:themeColor="accent1" w:themeShade="BF"/>
          <w:spacing w:val="8"/>
          <w:sz w:val="24"/>
          <w:szCs w:val="24"/>
          <w:lang w:eastAsia="ru-RU"/>
        </w:rPr>
        <w:t>Качество питьевой воды Автозаводского района г. Тольятти</w:t>
      </w:r>
    </w:p>
    <w:p w:rsidR="001D09DF" w:rsidRPr="00F30735" w:rsidRDefault="001D09DF" w:rsidP="001D09DF">
      <w:pPr>
        <w:spacing w:after="0" w:line="360" w:lineRule="atLeast"/>
        <w:rPr>
          <w:rFonts w:ascii="Arial" w:eastAsia="Times New Roman" w:hAnsi="Arial" w:cs="Arial"/>
          <w:color w:val="2E74B5" w:themeColor="accent1" w:themeShade="BF"/>
          <w:spacing w:val="8"/>
          <w:sz w:val="24"/>
          <w:szCs w:val="24"/>
          <w:lang w:eastAsia="ru-RU"/>
        </w:rPr>
      </w:pPr>
      <w:r w:rsidRPr="00F30735">
        <w:rPr>
          <w:rFonts w:ascii="Arial" w:eastAsia="Times New Roman" w:hAnsi="Arial" w:cs="Arial"/>
          <w:color w:val="2E74B5" w:themeColor="accent1" w:themeShade="BF"/>
          <w:spacing w:val="8"/>
          <w:sz w:val="24"/>
          <w:szCs w:val="24"/>
          <w:lang w:eastAsia="ru-RU"/>
        </w:rPr>
        <w:t> </w:t>
      </w:r>
    </w:p>
    <w:p w:rsidR="001D09DF" w:rsidRPr="00F30735" w:rsidRDefault="001D09DF" w:rsidP="001D09DF">
      <w:pPr>
        <w:spacing w:line="360" w:lineRule="atLeast"/>
        <w:rPr>
          <w:rFonts w:ascii="Arial" w:eastAsia="Times New Roman" w:hAnsi="Arial" w:cs="Arial"/>
          <w:spacing w:val="8"/>
          <w:sz w:val="24"/>
          <w:szCs w:val="24"/>
          <w:lang w:eastAsia="ru-RU"/>
        </w:rPr>
      </w:pPr>
      <w:r w:rsidRPr="00F30735">
        <w:rPr>
          <w:rFonts w:ascii="Arial" w:eastAsia="Times New Roman" w:hAnsi="Arial" w:cs="Arial"/>
          <w:spacing w:val="8"/>
          <w:sz w:val="24"/>
          <w:szCs w:val="24"/>
          <w:lang w:eastAsia="ru-RU"/>
        </w:rPr>
        <w:t>Информация предоставлена на основании Постановления Правительства</w:t>
      </w:r>
      <w:r w:rsidRPr="00F30735">
        <w:rPr>
          <w:rFonts w:ascii="Arial" w:eastAsia="Times New Roman" w:hAnsi="Arial" w:cs="Arial"/>
          <w:spacing w:val="8"/>
          <w:sz w:val="24"/>
          <w:szCs w:val="24"/>
          <w:lang w:eastAsia="ru-RU"/>
        </w:rPr>
        <w:br/>
        <w:t>Российской Федерации от 17.01.2013 №6 «О стандартах раскрытия</w:t>
      </w:r>
      <w:r w:rsidRPr="00F30735">
        <w:rPr>
          <w:rFonts w:ascii="Arial" w:eastAsia="Times New Roman" w:hAnsi="Arial" w:cs="Arial"/>
          <w:spacing w:val="8"/>
          <w:sz w:val="24"/>
          <w:szCs w:val="24"/>
          <w:lang w:eastAsia="ru-RU"/>
        </w:rPr>
        <w:br/>
        <w:t>информации в сфере водоснабжения и водоотведения».</w:t>
      </w:r>
    </w:p>
    <w:p w:rsidR="001D09DF" w:rsidRPr="00F30735" w:rsidRDefault="001D09DF" w:rsidP="001D09DF">
      <w:pPr>
        <w:spacing w:after="0" w:line="270" w:lineRule="atLeast"/>
        <w:rPr>
          <w:rFonts w:ascii="Arial" w:eastAsia="Times New Roman" w:hAnsi="Arial" w:cs="Arial"/>
          <w:color w:val="2E74B5" w:themeColor="accent1" w:themeShade="BF"/>
          <w:spacing w:val="8"/>
          <w:sz w:val="27"/>
          <w:szCs w:val="27"/>
          <w:lang w:eastAsia="ru-RU"/>
        </w:rPr>
      </w:pPr>
    </w:p>
    <w:p w:rsidR="001D09DF" w:rsidRPr="00F30735" w:rsidRDefault="001D09DF" w:rsidP="001D09DF">
      <w:pPr>
        <w:spacing w:after="0" w:line="270" w:lineRule="atLeast"/>
        <w:rPr>
          <w:rFonts w:ascii="Arial" w:eastAsia="Times New Roman" w:hAnsi="Arial" w:cs="Arial"/>
          <w:color w:val="2E74B5" w:themeColor="accent1" w:themeShade="BF"/>
          <w:spacing w:val="8"/>
          <w:sz w:val="27"/>
          <w:szCs w:val="27"/>
          <w:lang w:eastAsia="ru-RU"/>
        </w:rPr>
      </w:pPr>
      <w:r w:rsidRPr="00F30735">
        <w:rPr>
          <w:rFonts w:ascii="Arial" w:eastAsia="Times New Roman" w:hAnsi="Arial" w:cs="Arial"/>
          <w:color w:val="2E74B5" w:themeColor="accent1" w:themeShade="BF"/>
          <w:spacing w:val="8"/>
          <w:sz w:val="27"/>
          <w:szCs w:val="27"/>
          <w:lang w:eastAsia="ru-RU"/>
        </w:rPr>
        <w:t>Период</w:t>
      </w:r>
      <w:bookmarkStart w:id="0" w:name="_GoBack"/>
      <w:bookmarkEnd w:id="0"/>
    </w:p>
    <w:p w:rsidR="001D09DF" w:rsidRPr="00F30735" w:rsidRDefault="001D09DF" w:rsidP="001D09DF">
      <w:pPr>
        <w:spacing w:line="330" w:lineRule="atLeast"/>
        <w:rPr>
          <w:rFonts w:ascii="Arial" w:eastAsia="Times New Roman" w:hAnsi="Arial" w:cs="Arial"/>
          <w:b/>
          <w:bCs/>
          <w:color w:val="2E74B5" w:themeColor="accent1" w:themeShade="BF"/>
          <w:spacing w:val="8"/>
          <w:sz w:val="27"/>
          <w:szCs w:val="27"/>
          <w:lang w:eastAsia="ru-RU"/>
        </w:rPr>
      </w:pPr>
      <w:r w:rsidRPr="00F30735">
        <w:rPr>
          <w:rFonts w:ascii="Arial" w:eastAsia="Times New Roman" w:hAnsi="Arial" w:cs="Arial"/>
          <w:color w:val="2E74B5" w:themeColor="accent1" w:themeShade="BF"/>
          <w:spacing w:val="8"/>
          <w:sz w:val="27"/>
          <w:szCs w:val="27"/>
          <w:bdr w:val="none" w:sz="0" w:space="0" w:color="auto" w:frame="1"/>
          <w:shd w:val="clear" w:color="auto" w:fill="FFFFFF"/>
          <w:lang w:eastAsia="ru-RU"/>
        </w:rPr>
        <w:t>с 11.07.22 по 15.07.22 года</w:t>
      </w:r>
    </w:p>
    <w:tbl>
      <w:tblPr>
        <w:tblW w:w="18960" w:type="dxa"/>
        <w:tblBorders>
          <w:top w:val="single" w:sz="6" w:space="0" w:color="EBECF1"/>
          <w:left w:val="single" w:sz="6" w:space="0" w:color="EBECF1"/>
          <w:bottom w:val="single" w:sz="6" w:space="0" w:color="EBECF1"/>
          <w:right w:val="single" w:sz="6" w:space="0" w:color="EBECF1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1"/>
        <w:gridCol w:w="2469"/>
        <w:gridCol w:w="2484"/>
        <w:gridCol w:w="2484"/>
        <w:gridCol w:w="2484"/>
        <w:gridCol w:w="2484"/>
        <w:gridCol w:w="2484"/>
      </w:tblGrid>
      <w:tr w:rsidR="001D09DF" w:rsidRPr="00F30735" w:rsidTr="001D09DF">
        <w:tc>
          <w:tcPr>
            <w:tcW w:w="273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Показатели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качества</w:t>
            </w:r>
          </w:p>
        </w:tc>
        <w:tc>
          <w:tcPr>
            <w:tcW w:w="120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Единицы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измерения</w:t>
            </w:r>
          </w:p>
        </w:tc>
        <w:tc>
          <w:tcPr>
            <w:tcW w:w="157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Норматив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СанПиН 1.2.3685-21,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не более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ПКЗ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ВНС-1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ВНС-2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proofErr w:type="spellStart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Распреде-лительная</w:t>
            </w:r>
            <w:proofErr w:type="spellEnd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 xml:space="preserve"> сеть</w:t>
            </w:r>
          </w:p>
        </w:tc>
      </w:tr>
      <w:tr w:rsidR="001D09DF" w:rsidRPr="00F30735" w:rsidTr="001D09DF">
        <w:tc>
          <w:tcPr>
            <w:tcW w:w="273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 xml:space="preserve">Мутность (по </w:t>
            </w:r>
            <w:proofErr w:type="spellStart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формазину</w:t>
            </w:r>
            <w:proofErr w:type="spellEnd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)</w:t>
            </w:r>
          </w:p>
        </w:tc>
        <w:tc>
          <w:tcPr>
            <w:tcW w:w="120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ЕМФ</w:t>
            </w:r>
          </w:p>
        </w:tc>
        <w:tc>
          <w:tcPr>
            <w:tcW w:w="157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2,6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&lt;1,0÷1,1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&lt;1,0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&lt;1,0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&lt;1,0÷2,3</w:t>
            </w:r>
          </w:p>
        </w:tc>
      </w:tr>
      <w:tr w:rsidR="001D09DF" w:rsidRPr="00F30735" w:rsidTr="001D09DF">
        <w:tc>
          <w:tcPr>
            <w:tcW w:w="273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Цветность</w:t>
            </w:r>
          </w:p>
        </w:tc>
        <w:tc>
          <w:tcPr>
            <w:tcW w:w="120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градус цветности</w:t>
            </w:r>
          </w:p>
        </w:tc>
        <w:tc>
          <w:tcPr>
            <w:tcW w:w="157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20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11,0÷13,0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8,4÷9,3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10,0÷12,0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8,4÷12,0</w:t>
            </w:r>
          </w:p>
        </w:tc>
      </w:tr>
      <w:tr w:rsidR="001D09DF" w:rsidRPr="00F30735" w:rsidTr="001D09DF">
        <w:tc>
          <w:tcPr>
            <w:tcW w:w="273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 xml:space="preserve">Общие </w:t>
            </w:r>
            <w:proofErr w:type="spellStart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колиформные</w:t>
            </w:r>
            <w:proofErr w:type="spellEnd"/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 xml:space="preserve">бактерии/ Обобщенные </w:t>
            </w:r>
            <w:proofErr w:type="spellStart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колиформные</w:t>
            </w:r>
            <w:proofErr w:type="spellEnd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 xml:space="preserve"> бактерии</w:t>
            </w:r>
          </w:p>
        </w:tc>
        <w:tc>
          <w:tcPr>
            <w:tcW w:w="120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КОЕ/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100 мл</w:t>
            </w:r>
          </w:p>
        </w:tc>
        <w:tc>
          <w:tcPr>
            <w:tcW w:w="157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</w:tr>
      <w:tr w:rsidR="001D09DF" w:rsidRPr="00F30735" w:rsidTr="001D09DF">
        <w:tc>
          <w:tcPr>
            <w:tcW w:w="273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proofErr w:type="spellStart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Escherichia</w:t>
            </w:r>
            <w:proofErr w:type="spellEnd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coli</w:t>
            </w:r>
            <w:proofErr w:type="spellEnd"/>
          </w:p>
        </w:tc>
        <w:tc>
          <w:tcPr>
            <w:tcW w:w="1200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КОЕ/</w:t>
            </w:r>
          </w:p>
          <w:p w:rsidR="001D09DF" w:rsidRPr="00F30735" w:rsidRDefault="001D09DF" w:rsidP="001D09DF">
            <w:pPr>
              <w:spacing w:after="0" w:line="294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 </w:t>
            </w:r>
          </w:p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100 мл</w:t>
            </w:r>
          </w:p>
        </w:tc>
        <w:tc>
          <w:tcPr>
            <w:tcW w:w="157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  <w:tc>
          <w:tcPr>
            <w:tcW w:w="1185" w:type="dxa"/>
            <w:tcBorders>
              <w:top w:val="single" w:sz="6" w:space="0" w:color="EBECF1"/>
              <w:left w:val="single" w:sz="6" w:space="0" w:color="EBECF1"/>
              <w:bottom w:val="single" w:sz="6" w:space="0" w:color="EBECF1"/>
              <w:right w:val="single" w:sz="6" w:space="0" w:color="EBECF1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1D09DF" w:rsidRPr="00F30735" w:rsidRDefault="001D09DF" w:rsidP="001D09DF">
            <w:pPr>
              <w:spacing w:after="0" w:line="210" w:lineRule="atLeast"/>
              <w:jc w:val="center"/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</w:pPr>
            <w:r w:rsidRPr="00F30735">
              <w:rPr>
                <w:rFonts w:ascii="Arial" w:eastAsia="Times New Roman" w:hAnsi="Arial" w:cs="Arial"/>
                <w:color w:val="2E74B5" w:themeColor="accent1" w:themeShade="BF"/>
                <w:sz w:val="21"/>
                <w:szCs w:val="21"/>
                <w:lang w:eastAsia="ru-RU"/>
              </w:rPr>
              <w:t>отсутствие</w:t>
            </w:r>
          </w:p>
        </w:tc>
      </w:tr>
    </w:tbl>
    <w:p w:rsidR="001D09DF" w:rsidRPr="001D09DF" w:rsidRDefault="001D09DF" w:rsidP="001D09DF">
      <w:pPr>
        <w:spacing w:after="450" w:line="420" w:lineRule="atLeast"/>
        <w:outlineLvl w:val="3"/>
        <w:rPr>
          <w:rFonts w:ascii="Arial" w:eastAsia="Times New Roman" w:hAnsi="Arial" w:cs="Arial"/>
          <w:color w:val="121827"/>
          <w:spacing w:val="8"/>
          <w:sz w:val="30"/>
          <w:szCs w:val="30"/>
          <w:lang w:eastAsia="ru-RU"/>
        </w:rPr>
      </w:pPr>
      <w:r w:rsidRPr="001D09DF">
        <w:rPr>
          <w:rFonts w:ascii="Arial" w:eastAsia="Times New Roman" w:hAnsi="Arial" w:cs="Arial"/>
          <w:color w:val="121827"/>
          <w:spacing w:val="8"/>
          <w:sz w:val="30"/>
          <w:szCs w:val="30"/>
          <w:lang w:eastAsia="ru-RU"/>
        </w:rPr>
        <w:t>Примечание</w:t>
      </w:r>
    </w:p>
    <w:p w:rsidR="001D09DF" w:rsidRPr="001D09DF" w:rsidRDefault="001D09DF" w:rsidP="001D09DF">
      <w:pPr>
        <w:pBdr>
          <w:left w:val="single" w:sz="24" w:space="15" w:color="D6DCE9"/>
        </w:pBdr>
        <w:spacing w:line="384" w:lineRule="atLeast"/>
        <w:rPr>
          <w:rFonts w:ascii="Arial" w:eastAsia="Times New Roman" w:hAnsi="Arial" w:cs="Arial"/>
          <w:color w:val="121827"/>
          <w:spacing w:val="8"/>
          <w:sz w:val="24"/>
          <w:szCs w:val="24"/>
          <w:lang w:eastAsia="ru-RU"/>
        </w:rPr>
      </w:pPr>
      <w:r w:rsidRPr="001D09DF">
        <w:rPr>
          <w:rFonts w:ascii="Arial" w:eastAsia="Times New Roman" w:hAnsi="Arial" w:cs="Arial"/>
          <w:color w:val="121827"/>
          <w:spacing w:val="8"/>
          <w:sz w:val="24"/>
          <w:szCs w:val="24"/>
          <w:lang w:eastAsia="ru-RU"/>
        </w:rPr>
        <w:t xml:space="preserve">1. В таблице указаны значения </w:t>
      </w:r>
      <w:proofErr w:type="spellStart"/>
      <w:r w:rsidRPr="001D09DF">
        <w:rPr>
          <w:rFonts w:ascii="Arial" w:eastAsia="Times New Roman" w:hAnsi="Arial" w:cs="Arial"/>
          <w:color w:val="121827"/>
          <w:spacing w:val="8"/>
          <w:sz w:val="24"/>
          <w:szCs w:val="24"/>
          <w:lang w:eastAsia="ru-RU"/>
        </w:rPr>
        <w:t>ро</w:t>
      </w:r>
      <w:proofErr w:type="spellEnd"/>
      <w:r w:rsidRPr="001D09DF">
        <w:rPr>
          <w:rFonts w:ascii="Arial" w:eastAsia="Times New Roman" w:hAnsi="Arial" w:cs="Arial"/>
          <w:color w:val="121827"/>
          <w:spacing w:val="8"/>
          <w:sz w:val="24"/>
          <w:szCs w:val="24"/>
          <w:lang w:eastAsia="ru-RU"/>
        </w:rPr>
        <w:t xml:space="preserve"> нормативу СанПиН 1.2.3685-21, все что не более указанных значений, являются нормой и выделены зеленым цветом.</w:t>
      </w:r>
    </w:p>
    <w:p w:rsidR="001D09DF" w:rsidRDefault="001D09DF"/>
    <w:sectPr w:rsidR="001D09DF" w:rsidSect="001D09DF">
      <w:pgSz w:w="11906" w:h="16838"/>
      <w:pgMar w:top="1134" w:right="850" w:bottom="113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7BD"/>
    <w:rsid w:val="00075DD4"/>
    <w:rsid w:val="001D09DF"/>
    <w:rsid w:val="003F57BD"/>
    <w:rsid w:val="0058422B"/>
    <w:rsid w:val="00895D2D"/>
    <w:rsid w:val="00CD530F"/>
    <w:rsid w:val="00F30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0136D"/>
  <w15:chartTrackingRefBased/>
  <w15:docId w15:val="{4030B845-A5C0-49EC-B7EC-393522096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34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8758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9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14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333060">
              <w:marLeft w:val="0"/>
              <w:marRight w:val="0"/>
              <w:marTop w:val="0"/>
              <w:marBottom w:val="73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951751">
                  <w:marLeft w:val="0"/>
                  <w:marRight w:val="9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024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77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7698620">
          <w:marLeft w:val="0"/>
          <w:marRight w:val="0"/>
          <w:marTop w:val="60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PRIMORSKIY</dc:creator>
  <cp:keywords/>
  <dc:description/>
  <cp:lastModifiedBy>ADMIN PRIMORSKIY</cp:lastModifiedBy>
  <cp:revision>2</cp:revision>
  <dcterms:created xsi:type="dcterms:W3CDTF">2022-08-15T05:00:00Z</dcterms:created>
  <dcterms:modified xsi:type="dcterms:W3CDTF">2022-08-15T05:00:00Z</dcterms:modified>
</cp:coreProperties>
</file>