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C034AF">
        <w:rPr>
          <w:rFonts w:ascii="Times New Roman" w:hAnsi="Times New Roman" w:cs="Times New Roman"/>
          <w:sz w:val="28"/>
          <w:szCs w:val="28"/>
        </w:rPr>
        <w:t>Приморский</w:t>
      </w:r>
      <w:r w:rsidR="00C839B4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актуализации «Схемы водоснабжения и водоотведения сельского поселения</w:t>
      </w:r>
      <w:proofErr w:type="gramEnd"/>
      <w:r w:rsidRPr="00347BF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034AF">
        <w:rPr>
          <w:rFonts w:ascii="Times New Roman" w:hAnsi="Times New Roman" w:cs="Times New Roman"/>
          <w:sz w:val="28"/>
          <w:szCs w:val="28"/>
        </w:rPr>
        <w:t>Приморский</w:t>
      </w:r>
      <w:r w:rsidR="00C839B4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на период до 2033 года».</w:t>
      </w:r>
      <w:proofErr w:type="gramEnd"/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</w:t>
      </w:r>
      <w:r w:rsidR="00C839B4">
        <w:rPr>
          <w:rFonts w:ascii="Times New Roman" w:hAnsi="Times New Roman" w:cs="Times New Roman"/>
          <w:sz w:val="28"/>
          <w:szCs w:val="28"/>
        </w:rPr>
        <w:t xml:space="preserve"> </w:t>
      </w:r>
      <w:r w:rsidRPr="00C839B4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подпункте "д" пункта 7</w:t>
      </w:r>
      <w:r w:rsidR="00C839B4" w:rsidRPr="00C839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47BF5">
        <w:rPr>
          <w:rFonts w:ascii="Times New Roman" w:hAnsi="Times New Roman" w:cs="Times New Roman"/>
          <w:sz w:val="28"/>
          <w:szCs w:val="28"/>
        </w:rPr>
        <w:t>Правил разработки и утверждения схем водоснабжения и водоотведения;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мероприятий по прекращению функционирования открытых систем теплоснабжения (горячего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C839B4" w:rsidRPr="00C034AF" w:rsidRDefault="009A16A2" w:rsidP="00C839B4">
      <w:pPr>
        <w:spacing w:after="0" w:line="312" w:lineRule="auto"/>
        <w:ind w:firstLine="709"/>
        <w:jc w:val="both"/>
        <w:rPr>
          <w:rStyle w:val="a4"/>
          <w:rFonts w:ascii="Times New Roman" w:hAnsi="Times New Roman" w:cs="Times New Roman"/>
          <w:sz w:val="28"/>
          <w:szCs w:val="28"/>
        </w:rPr>
      </w:pPr>
      <w:r w:rsidRPr="00C839B4">
        <w:rPr>
          <w:rFonts w:ascii="Times New Roman" w:hAnsi="Times New Roman" w:cs="Times New Roman"/>
          <w:sz w:val="28"/>
          <w:szCs w:val="28"/>
        </w:rPr>
        <w:t xml:space="preserve">Сбор замечаний и предложений от организаций, осуществляющих водоснабжение и </w:t>
      </w:r>
      <w:r w:rsidR="00C839B4" w:rsidRPr="00C839B4">
        <w:rPr>
          <w:rFonts w:ascii="Times New Roman" w:hAnsi="Times New Roman" w:cs="Times New Roman"/>
          <w:sz w:val="28"/>
          <w:szCs w:val="28"/>
        </w:rPr>
        <w:t>водоотведение,</w:t>
      </w:r>
      <w:r w:rsidRPr="00C839B4">
        <w:rPr>
          <w:rFonts w:ascii="Times New Roman" w:hAnsi="Times New Roman" w:cs="Times New Roman"/>
          <w:sz w:val="28"/>
          <w:szCs w:val="28"/>
        </w:rPr>
        <w:t xml:space="preserve"> и иных лиц по актуализации Схемы водоснабжения в границах </w:t>
      </w:r>
      <w:r w:rsidR="00347BF5" w:rsidRPr="00C839B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bookmarkStart w:id="0" w:name="_GoBack"/>
      <w:bookmarkEnd w:id="0"/>
      <w:r w:rsidR="00C034AF">
        <w:rPr>
          <w:rFonts w:ascii="Times New Roman" w:hAnsi="Times New Roman" w:cs="Times New Roman"/>
          <w:sz w:val="28"/>
          <w:szCs w:val="28"/>
        </w:rPr>
        <w:t>Приморский</w:t>
      </w:r>
      <w:r w:rsidR="00C71828" w:rsidRPr="00C839B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="00347BF5" w:rsidRPr="00C839B4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C839B4">
        <w:rPr>
          <w:rFonts w:ascii="Times New Roman" w:hAnsi="Times New Roman" w:cs="Times New Roman"/>
          <w:sz w:val="28"/>
          <w:szCs w:val="28"/>
        </w:rPr>
        <w:t>, осуществляется</w:t>
      </w:r>
      <w:r w:rsidR="00C839B4" w:rsidRPr="00C839B4">
        <w:rPr>
          <w:rFonts w:ascii="Times New Roman" w:hAnsi="Times New Roman" w:cs="Times New Roman"/>
          <w:sz w:val="28"/>
          <w:szCs w:val="28"/>
        </w:rPr>
        <w:t xml:space="preserve"> </w:t>
      </w:r>
      <w:r w:rsidRPr="00C839B4">
        <w:rPr>
          <w:rFonts w:ascii="Times New Roman" w:hAnsi="Times New Roman" w:cs="Times New Roman"/>
          <w:sz w:val="28"/>
          <w:szCs w:val="28"/>
        </w:rPr>
        <w:t xml:space="preserve">до </w:t>
      </w:r>
      <w:r w:rsidR="00C839B4" w:rsidRPr="00C839B4">
        <w:rPr>
          <w:rFonts w:ascii="Times New Roman" w:hAnsi="Times New Roman" w:cs="Times New Roman"/>
          <w:sz w:val="28"/>
          <w:szCs w:val="28"/>
        </w:rPr>
        <w:t>28</w:t>
      </w:r>
      <w:r w:rsidRPr="00C839B4">
        <w:rPr>
          <w:rFonts w:ascii="Times New Roman" w:hAnsi="Times New Roman" w:cs="Times New Roman"/>
          <w:sz w:val="28"/>
          <w:szCs w:val="28"/>
        </w:rPr>
        <w:t xml:space="preserve"> </w:t>
      </w:r>
      <w:r w:rsidR="00C839B4" w:rsidRPr="00C839B4">
        <w:rPr>
          <w:rFonts w:ascii="Times New Roman" w:hAnsi="Times New Roman" w:cs="Times New Roman"/>
          <w:sz w:val="28"/>
          <w:szCs w:val="28"/>
        </w:rPr>
        <w:t>феврал</w:t>
      </w:r>
      <w:r w:rsidRPr="00C839B4">
        <w:rPr>
          <w:rFonts w:ascii="Times New Roman" w:hAnsi="Times New Roman" w:cs="Times New Roman"/>
          <w:sz w:val="28"/>
          <w:szCs w:val="28"/>
        </w:rPr>
        <w:t>я 202</w:t>
      </w:r>
      <w:r w:rsidR="00C71828" w:rsidRPr="00C839B4">
        <w:rPr>
          <w:rFonts w:ascii="Times New Roman" w:hAnsi="Times New Roman" w:cs="Times New Roman"/>
          <w:sz w:val="28"/>
          <w:szCs w:val="28"/>
        </w:rPr>
        <w:t>5</w:t>
      </w:r>
      <w:r w:rsidRPr="00C839B4">
        <w:rPr>
          <w:rFonts w:ascii="Times New Roman" w:hAnsi="Times New Roman" w:cs="Times New Roman"/>
          <w:sz w:val="28"/>
          <w:szCs w:val="28"/>
        </w:rPr>
        <w:t xml:space="preserve"> г</w:t>
      </w:r>
      <w:r w:rsidR="00C839B4" w:rsidRPr="00C839B4">
        <w:rPr>
          <w:rFonts w:ascii="Times New Roman" w:hAnsi="Times New Roman" w:cs="Times New Roman"/>
          <w:sz w:val="28"/>
          <w:szCs w:val="28"/>
        </w:rPr>
        <w:t xml:space="preserve">. </w:t>
      </w:r>
      <w:r w:rsidR="00C839B4" w:rsidRPr="00C839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 электронной почте: </w:t>
      </w:r>
      <w:hyperlink r:id="rId4" w:history="1">
        <w:r w:rsidR="00BA2924" w:rsidRPr="006D6885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admprim</w:t>
        </w:r>
        <w:r w:rsidR="00BA2924" w:rsidRPr="006D6885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BA2924" w:rsidRPr="006D6885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yandex</w:t>
        </w:r>
        <w:r w:rsidR="00BA2924" w:rsidRPr="006D6885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BA2924" w:rsidRPr="006D6885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</w:p>
    <w:p w:rsidR="00C839B4" w:rsidRPr="00C839B4" w:rsidRDefault="00C839B4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C839B4" w:rsidRPr="00C839B4" w:rsidSect="00C839B4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A16A2"/>
    <w:rsid w:val="000D3727"/>
    <w:rsid w:val="001C6192"/>
    <w:rsid w:val="00347503"/>
    <w:rsid w:val="00347BF5"/>
    <w:rsid w:val="005634C9"/>
    <w:rsid w:val="009A16A2"/>
    <w:rsid w:val="00AC0000"/>
    <w:rsid w:val="00BA2924"/>
    <w:rsid w:val="00C034AF"/>
    <w:rsid w:val="00C71828"/>
    <w:rsid w:val="00C839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00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5634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634C9"/>
    <w:rPr>
      <w:rFonts w:ascii="Segoe UI" w:hAnsi="Segoe UI" w:cs="Segoe UI"/>
      <w:sz w:val="18"/>
      <w:szCs w:val="18"/>
    </w:rPr>
  </w:style>
  <w:style w:type="character" w:customStyle="1" w:styleId="UnresolvedMention">
    <w:name w:val="Unresolved Mention"/>
    <w:basedOn w:val="a0"/>
    <w:uiPriority w:val="99"/>
    <w:semiHidden/>
    <w:unhideWhenUsed/>
    <w:rsid w:val="00C839B4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dmprim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449</Words>
  <Characters>2563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Прим</cp:lastModifiedBy>
  <cp:revision>3</cp:revision>
  <cp:lastPrinted>2024-12-28T06:09:00Z</cp:lastPrinted>
  <dcterms:created xsi:type="dcterms:W3CDTF">2025-01-27T07:27:00Z</dcterms:created>
  <dcterms:modified xsi:type="dcterms:W3CDTF">2025-02-26T11:17:00Z</dcterms:modified>
</cp:coreProperties>
</file>